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7CFCA" w14:textId="6DBC3E55" w:rsidR="00223515" w:rsidRPr="002D2E5B" w:rsidRDefault="00223515">
      <w:pPr>
        <w:pStyle w:val="Titre"/>
        <w:rPr>
          <w:rFonts w:asciiTheme="minorHAnsi" w:hAnsiTheme="minorHAnsi" w:cstheme="minorHAnsi"/>
        </w:rPr>
      </w:pPr>
    </w:p>
    <w:p w14:paraId="5A394623" w14:textId="6244A1E7" w:rsidR="00C70AA0" w:rsidRPr="002D2E5B" w:rsidRDefault="00C70AA0">
      <w:pPr>
        <w:pStyle w:val="Titre"/>
        <w:rPr>
          <w:rFonts w:asciiTheme="minorHAnsi" w:hAnsiTheme="minorHAnsi" w:cstheme="minorHAnsi"/>
        </w:rPr>
      </w:pPr>
    </w:p>
    <w:p w14:paraId="0D7B2689" w14:textId="48821C21" w:rsidR="00C70AA0" w:rsidRPr="002D2E5B" w:rsidRDefault="00C70AA0">
      <w:pPr>
        <w:pStyle w:val="Titre"/>
        <w:rPr>
          <w:rFonts w:asciiTheme="minorHAnsi" w:hAnsiTheme="minorHAnsi" w:cstheme="minorHAnsi"/>
        </w:rPr>
      </w:pPr>
    </w:p>
    <w:p w14:paraId="19274909" w14:textId="77777777" w:rsidR="00C70AA0" w:rsidRPr="002D2E5B" w:rsidRDefault="00C70AA0">
      <w:pPr>
        <w:pStyle w:val="Titre"/>
        <w:rPr>
          <w:rFonts w:asciiTheme="minorHAnsi" w:hAnsiTheme="minorHAnsi" w:cstheme="minorHAnsi"/>
        </w:rPr>
      </w:pPr>
    </w:p>
    <w:p w14:paraId="3B5CAF08" w14:textId="77777777" w:rsidR="002D2E5B" w:rsidRDefault="00652AB1" w:rsidP="00652AB1">
      <w:pPr>
        <w:pStyle w:val="Sansinterligne"/>
        <w:pBdr>
          <w:top w:val="single" w:sz="4" w:space="1" w:color="auto"/>
          <w:left w:val="single" w:sz="4" w:space="4" w:color="auto"/>
          <w:bottom w:val="single" w:sz="4" w:space="1" w:color="auto"/>
          <w:right w:val="single" w:sz="4" w:space="4" w:color="auto"/>
        </w:pBdr>
        <w:spacing w:line="276" w:lineRule="auto"/>
        <w:jc w:val="center"/>
        <w:rPr>
          <w:rFonts w:cstheme="minorHAnsi"/>
          <w:b/>
          <w:sz w:val="28"/>
          <w:szCs w:val="28"/>
        </w:rPr>
      </w:pPr>
      <w:r w:rsidRPr="002D2E5B">
        <w:rPr>
          <w:rFonts w:cstheme="minorHAnsi"/>
          <w:b/>
          <w:sz w:val="28"/>
          <w:szCs w:val="28"/>
        </w:rPr>
        <w:t xml:space="preserve">Convention </w:t>
      </w:r>
      <w:r w:rsidR="00D51DDB" w:rsidRPr="002D2E5B">
        <w:rPr>
          <w:rFonts w:cstheme="minorHAnsi"/>
          <w:b/>
          <w:sz w:val="28"/>
          <w:szCs w:val="28"/>
        </w:rPr>
        <w:t xml:space="preserve">de </w:t>
      </w:r>
      <w:r w:rsidR="00F9277A" w:rsidRPr="002D2E5B">
        <w:rPr>
          <w:rFonts w:cstheme="minorHAnsi"/>
          <w:b/>
          <w:sz w:val="28"/>
          <w:szCs w:val="28"/>
        </w:rPr>
        <w:t>mise en œuvre</w:t>
      </w:r>
      <w:r w:rsidR="002D2E5B">
        <w:rPr>
          <w:rFonts w:cstheme="minorHAnsi"/>
          <w:b/>
          <w:sz w:val="28"/>
          <w:szCs w:val="28"/>
        </w:rPr>
        <w:t xml:space="preserve"> </w:t>
      </w:r>
      <w:r w:rsidR="00F9277A" w:rsidRPr="002D2E5B">
        <w:rPr>
          <w:rFonts w:cstheme="minorHAnsi"/>
          <w:b/>
          <w:sz w:val="28"/>
          <w:szCs w:val="28"/>
        </w:rPr>
        <w:t>de la</w:t>
      </w:r>
    </w:p>
    <w:p w14:paraId="4267C349" w14:textId="1BB15A57" w:rsidR="00652AB1" w:rsidRPr="002D2E5B" w:rsidRDefault="002D2E5B" w:rsidP="00652AB1">
      <w:pPr>
        <w:pStyle w:val="Sansinterligne"/>
        <w:pBdr>
          <w:top w:val="single" w:sz="4" w:space="1" w:color="auto"/>
          <w:left w:val="single" w:sz="4" w:space="4" w:color="auto"/>
          <w:bottom w:val="single" w:sz="4" w:space="1" w:color="auto"/>
          <w:right w:val="single" w:sz="4" w:space="4" w:color="auto"/>
        </w:pBdr>
        <w:spacing w:line="276" w:lineRule="auto"/>
        <w:jc w:val="center"/>
        <w:rPr>
          <w:rFonts w:cstheme="minorHAnsi"/>
          <w:b/>
          <w:sz w:val="28"/>
          <w:szCs w:val="28"/>
        </w:rPr>
      </w:pPr>
      <w:r w:rsidRPr="002D2E5B">
        <w:rPr>
          <w:rFonts w:cstheme="minorHAnsi"/>
          <w:b/>
          <w:sz w:val="40"/>
          <w:szCs w:val="40"/>
        </w:rPr>
        <w:t>M</w:t>
      </w:r>
      <w:r w:rsidR="00F9277A" w:rsidRPr="002D2E5B">
        <w:rPr>
          <w:rFonts w:cstheme="minorHAnsi"/>
          <w:b/>
          <w:sz w:val="28"/>
          <w:szCs w:val="28"/>
        </w:rPr>
        <w:t xml:space="preserve">édiation </w:t>
      </w:r>
      <w:r>
        <w:rPr>
          <w:rFonts w:cstheme="minorHAnsi"/>
          <w:b/>
          <w:sz w:val="40"/>
          <w:szCs w:val="40"/>
        </w:rPr>
        <w:t>P</w:t>
      </w:r>
      <w:r w:rsidR="00F9277A" w:rsidRPr="002D2E5B">
        <w:rPr>
          <w:rFonts w:cstheme="minorHAnsi"/>
          <w:b/>
          <w:sz w:val="28"/>
          <w:szCs w:val="28"/>
        </w:rPr>
        <w:t xml:space="preserve">réalable </w:t>
      </w:r>
      <w:r w:rsidRPr="002D2E5B">
        <w:rPr>
          <w:rFonts w:cstheme="minorHAnsi"/>
          <w:b/>
          <w:sz w:val="40"/>
          <w:szCs w:val="40"/>
        </w:rPr>
        <w:t>O</w:t>
      </w:r>
      <w:r w:rsidR="00F9277A" w:rsidRPr="002D2E5B">
        <w:rPr>
          <w:rFonts w:cstheme="minorHAnsi"/>
          <w:b/>
          <w:sz w:val="28"/>
          <w:szCs w:val="28"/>
        </w:rPr>
        <w:t>bligatoire</w:t>
      </w:r>
      <w:r>
        <w:rPr>
          <w:rFonts w:cstheme="minorHAnsi"/>
          <w:b/>
          <w:sz w:val="28"/>
          <w:szCs w:val="28"/>
        </w:rPr>
        <w:t xml:space="preserve"> </w:t>
      </w:r>
      <w:r w:rsidR="00F9277A" w:rsidRPr="002D2E5B">
        <w:rPr>
          <w:rFonts w:cstheme="minorHAnsi"/>
          <w:b/>
          <w:sz w:val="28"/>
          <w:szCs w:val="28"/>
        </w:rPr>
        <w:t>par le C</w:t>
      </w:r>
      <w:r>
        <w:rPr>
          <w:rFonts w:cstheme="minorHAnsi"/>
          <w:b/>
          <w:sz w:val="28"/>
          <w:szCs w:val="28"/>
        </w:rPr>
        <w:t>entre de gestion de l’Ain</w:t>
      </w:r>
    </w:p>
    <w:p w14:paraId="21BB9BAB" w14:textId="77777777" w:rsidR="00652AB1" w:rsidRPr="002D2E5B" w:rsidRDefault="00652AB1" w:rsidP="00652AB1">
      <w:pPr>
        <w:pStyle w:val="Sansinterligne"/>
        <w:spacing w:line="276" w:lineRule="auto"/>
        <w:rPr>
          <w:rFonts w:cstheme="minorHAnsi"/>
          <w:b/>
          <w:sz w:val="20"/>
          <w:szCs w:val="20"/>
        </w:rPr>
      </w:pPr>
    </w:p>
    <w:p w14:paraId="354FA1EC" w14:textId="77777777" w:rsidR="00652AB1" w:rsidRPr="002D2E5B" w:rsidRDefault="00652AB1" w:rsidP="00652AB1">
      <w:pPr>
        <w:pStyle w:val="Sansinterligne"/>
        <w:spacing w:line="276" w:lineRule="auto"/>
        <w:rPr>
          <w:rFonts w:cstheme="minorHAnsi"/>
          <w:b/>
          <w:sz w:val="20"/>
          <w:szCs w:val="20"/>
        </w:rPr>
      </w:pPr>
    </w:p>
    <w:p w14:paraId="4B03BA6B" w14:textId="77777777" w:rsidR="00652AB1" w:rsidRPr="002D2E5B" w:rsidRDefault="00652AB1" w:rsidP="00652AB1">
      <w:pPr>
        <w:pStyle w:val="Sansinterligne"/>
        <w:spacing w:line="276" w:lineRule="auto"/>
        <w:rPr>
          <w:rFonts w:cstheme="minorHAnsi"/>
          <w:b/>
        </w:rPr>
      </w:pPr>
      <w:r w:rsidRPr="002D2E5B">
        <w:rPr>
          <w:rFonts w:cstheme="minorHAnsi"/>
          <w:b/>
        </w:rPr>
        <w:t>ENTRE</w:t>
      </w:r>
    </w:p>
    <w:p w14:paraId="4784745B" w14:textId="77777777" w:rsidR="00652AB1" w:rsidRPr="002D2E5B" w:rsidRDefault="00652AB1" w:rsidP="00652AB1">
      <w:pPr>
        <w:pStyle w:val="Sansinterligne"/>
        <w:rPr>
          <w:rFonts w:cstheme="minorHAnsi"/>
        </w:rPr>
      </w:pPr>
    </w:p>
    <w:p w14:paraId="3F70B162" w14:textId="62F1E114" w:rsidR="00652AB1" w:rsidRPr="002D2E5B" w:rsidRDefault="00652AB1" w:rsidP="00652AB1">
      <w:pPr>
        <w:pStyle w:val="Sansinterligne"/>
        <w:spacing w:line="276" w:lineRule="auto"/>
        <w:rPr>
          <w:rFonts w:cstheme="minorHAnsi"/>
          <w:kern w:val="28"/>
        </w:rPr>
      </w:pPr>
      <w:r w:rsidRPr="002D2E5B">
        <w:rPr>
          <w:rFonts w:cstheme="minorHAnsi"/>
        </w:rPr>
        <w:t xml:space="preserve">La </w:t>
      </w:r>
      <w:r w:rsidRPr="002D2E5B">
        <w:rPr>
          <w:rFonts w:cstheme="minorHAnsi"/>
          <w:b/>
        </w:rPr>
        <w:t>commune</w:t>
      </w:r>
      <w:r w:rsidR="00061AC1" w:rsidRPr="002D2E5B">
        <w:rPr>
          <w:rFonts w:cstheme="minorHAnsi"/>
          <w:b/>
        </w:rPr>
        <w:t>/</w:t>
      </w:r>
      <w:r w:rsidR="00E039A5" w:rsidRPr="002D2E5B">
        <w:rPr>
          <w:rFonts w:cstheme="minorHAnsi"/>
          <w:b/>
        </w:rPr>
        <w:t>la communauté de communes/le syndicat de …</w:t>
      </w:r>
      <w:proofErr w:type="gramStart"/>
      <w:r w:rsidR="00E039A5" w:rsidRPr="002D2E5B">
        <w:rPr>
          <w:rFonts w:cstheme="minorHAnsi"/>
          <w:b/>
        </w:rPr>
        <w:t>…….</w:t>
      </w:r>
      <w:proofErr w:type="gramEnd"/>
      <w:r w:rsidR="00E039A5" w:rsidRPr="002D2E5B">
        <w:rPr>
          <w:rFonts w:cstheme="minorHAnsi"/>
          <w:b/>
        </w:rPr>
        <w:t>.</w:t>
      </w:r>
      <w:r w:rsidRPr="002D2E5B">
        <w:rPr>
          <w:rFonts w:cstheme="minorHAnsi"/>
          <w:b/>
        </w:rPr>
        <w:t>…………………………………</w:t>
      </w:r>
      <w:r w:rsidRPr="002D2E5B">
        <w:rPr>
          <w:rFonts w:cstheme="minorHAnsi"/>
        </w:rPr>
        <w:t>, représenté</w:t>
      </w:r>
      <w:r w:rsidR="00061AC1" w:rsidRPr="002D2E5B">
        <w:rPr>
          <w:rFonts w:cstheme="minorHAnsi"/>
        </w:rPr>
        <w:t>(</w:t>
      </w:r>
      <w:r w:rsidRPr="002D2E5B">
        <w:rPr>
          <w:rFonts w:cstheme="minorHAnsi"/>
        </w:rPr>
        <w:t>e</w:t>
      </w:r>
      <w:r w:rsidR="00061AC1" w:rsidRPr="002D2E5B">
        <w:rPr>
          <w:rFonts w:cstheme="minorHAnsi"/>
        </w:rPr>
        <w:t>)</w:t>
      </w:r>
      <w:r w:rsidRPr="002D2E5B">
        <w:rPr>
          <w:rFonts w:cstheme="minorHAnsi"/>
        </w:rPr>
        <w:t xml:space="preserve"> par M. /Mme ……………………………, (</w:t>
      </w:r>
      <w:r w:rsidR="00E039A5" w:rsidRPr="002D2E5B">
        <w:rPr>
          <w:rFonts w:cstheme="minorHAnsi"/>
        </w:rPr>
        <w:t>Maire/Président</w:t>
      </w:r>
      <w:r w:rsidRPr="002D2E5B">
        <w:rPr>
          <w:rFonts w:cstheme="minorHAnsi"/>
        </w:rPr>
        <w:t>)……………………………………</w:t>
      </w:r>
      <w:r w:rsidRPr="002D2E5B">
        <w:rPr>
          <w:rFonts w:cstheme="minorHAnsi"/>
          <w:kern w:val="28"/>
        </w:rPr>
        <w:t>,</w:t>
      </w:r>
      <w:r w:rsidR="00D51DDB" w:rsidRPr="002D2E5B">
        <w:rPr>
          <w:rFonts w:cstheme="minorHAnsi"/>
          <w:kern w:val="28"/>
        </w:rPr>
        <w:t xml:space="preserve"> ci-après dénommé</w:t>
      </w:r>
      <w:r w:rsidR="00061AC1" w:rsidRPr="002D2E5B">
        <w:rPr>
          <w:rFonts w:cstheme="minorHAnsi"/>
          <w:kern w:val="28"/>
        </w:rPr>
        <w:t>(</w:t>
      </w:r>
      <w:r w:rsidR="00D51DDB" w:rsidRPr="002D2E5B">
        <w:rPr>
          <w:rFonts w:cstheme="minorHAnsi"/>
          <w:kern w:val="28"/>
        </w:rPr>
        <w:t>e</w:t>
      </w:r>
      <w:r w:rsidR="00061AC1" w:rsidRPr="002D2E5B">
        <w:rPr>
          <w:rFonts w:cstheme="minorHAnsi"/>
          <w:kern w:val="28"/>
        </w:rPr>
        <w:t>)</w:t>
      </w:r>
      <w:r w:rsidR="00D51DDB" w:rsidRPr="002D2E5B">
        <w:rPr>
          <w:rFonts w:cstheme="minorHAnsi"/>
          <w:kern w:val="28"/>
        </w:rPr>
        <w:t xml:space="preserve"> « la collectivité »</w:t>
      </w:r>
      <w:r w:rsidR="00F475EB" w:rsidRPr="002D2E5B">
        <w:rPr>
          <w:rFonts w:cstheme="minorHAnsi"/>
          <w:kern w:val="28"/>
        </w:rPr>
        <w:t xml:space="preserve">, </w:t>
      </w:r>
      <w:r w:rsidR="00F475EB" w:rsidRPr="002D2E5B">
        <w:rPr>
          <w:rFonts w:cstheme="minorHAnsi"/>
          <w:b/>
          <w:kern w:val="28"/>
        </w:rPr>
        <w:t>d’une part</w:t>
      </w:r>
      <w:r w:rsidR="00D51DDB" w:rsidRPr="002D2E5B">
        <w:rPr>
          <w:rFonts w:cstheme="minorHAnsi"/>
          <w:kern w:val="28"/>
        </w:rPr>
        <w:t> ;</w:t>
      </w:r>
    </w:p>
    <w:p w14:paraId="4C3AFCB3" w14:textId="0EDC4C67" w:rsidR="00652AB1" w:rsidRPr="002D2E5B" w:rsidRDefault="00652AB1" w:rsidP="00652AB1">
      <w:pPr>
        <w:pStyle w:val="Sansinterligne"/>
        <w:spacing w:line="276" w:lineRule="auto"/>
        <w:rPr>
          <w:rFonts w:cstheme="minorHAnsi"/>
        </w:rPr>
      </w:pPr>
    </w:p>
    <w:p w14:paraId="276707C2" w14:textId="77777777" w:rsidR="00D51DDB" w:rsidRPr="002D2E5B" w:rsidRDefault="00D51DDB" w:rsidP="00D51DDB">
      <w:pPr>
        <w:pStyle w:val="Sansinterligne"/>
        <w:spacing w:line="276" w:lineRule="auto"/>
        <w:rPr>
          <w:rFonts w:cstheme="minorHAnsi"/>
          <w:b/>
        </w:rPr>
      </w:pPr>
      <w:r w:rsidRPr="002D2E5B">
        <w:rPr>
          <w:rFonts w:cstheme="minorHAnsi"/>
          <w:b/>
        </w:rPr>
        <w:t>ET</w:t>
      </w:r>
    </w:p>
    <w:p w14:paraId="346BD214" w14:textId="36A163AF" w:rsidR="00D51DDB" w:rsidRPr="002D2E5B" w:rsidRDefault="00D51DDB" w:rsidP="00652AB1">
      <w:pPr>
        <w:pStyle w:val="Sansinterligne"/>
        <w:spacing w:line="276" w:lineRule="auto"/>
        <w:rPr>
          <w:rFonts w:cstheme="minorHAnsi"/>
        </w:rPr>
      </w:pPr>
    </w:p>
    <w:p w14:paraId="3E7EAAA9" w14:textId="095BC4FB" w:rsidR="00F475EB" w:rsidRPr="002D2E5B" w:rsidRDefault="00F475EB" w:rsidP="00F475EB">
      <w:pPr>
        <w:pStyle w:val="Sansinterligne"/>
        <w:spacing w:line="276" w:lineRule="auto"/>
        <w:rPr>
          <w:rFonts w:cstheme="minorHAnsi"/>
        </w:rPr>
      </w:pPr>
      <w:r w:rsidRPr="002D2E5B">
        <w:rPr>
          <w:rFonts w:cstheme="minorHAnsi"/>
        </w:rPr>
        <w:t xml:space="preserve">Le </w:t>
      </w:r>
      <w:r w:rsidRPr="002D2E5B">
        <w:rPr>
          <w:rFonts w:cstheme="minorHAnsi"/>
          <w:b/>
        </w:rPr>
        <w:t>Centre de Gestion de la Fonction Publique Territoriale de l</w:t>
      </w:r>
      <w:r w:rsidR="002D2E5B">
        <w:rPr>
          <w:rFonts w:cstheme="minorHAnsi"/>
          <w:b/>
        </w:rPr>
        <w:t>’Ain</w:t>
      </w:r>
      <w:r w:rsidRPr="002D2E5B">
        <w:rPr>
          <w:rFonts w:cstheme="minorHAnsi"/>
        </w:rPr>
        <w:t xml:space="preserve">, sis </w:t>
      </w:r>
      <w:r w:rsidR="002D2E5B">
        <w:rPr>
          <w:rFonts w:cstheme="minorHAnsi"/>
        </w:rPr>
        <w:t>14</w:t>
      </w:r>
      <w:r w:rsidRPr="002D2E5B">
        <w:rPr>
          <w:rFonts w:cstheme="minorHAnsi"/>
        </w:rPr>
        <w:t xml:space="preserve">5 </w:t>
      </w:r>
      <w:r w:rsidR="002D2E5B">
        <w:rPr>
          <w:rFonts w:cstheme="minorHAnsi"/>
        </w:rPr>
        <w:t>chemin de Bellevue - 01960 Péronnas, repré</w:t>
      </w:r>
      <w:r w:rsidRPr="002D2E5B">
        <w:rPr>
          <w:rFonts w:cstheme="minorHAnsi"/>
        </w:rPr>
        <w:t>senté par M</w:t>
      </w:r>
      <w:r w:rsidR="002D2E5B">
        <w:rPr>
          <w:rFonts w:cstheme="minorHAnsi"/>
        </w:rPr>
        <w:t>adame</w:t>
      </w:r>
      <w:r w:rsidRPr="002D2E5B">
        <w:rPr>
          <w:rFonts w:cstheme="minorHAnsi"/>
        </w:rPr>
        <w:t xml:space="preserve"> </w:t>
      </w:r>
      <w:r w:rsidR="002D2E5B">
        <w:rPr>
          <w:rFonts w:cstheme="minorHAnsi"/>
        </w:rPr>
        <w:t>Hélène CEDILEAU</w:t>
      </w:r>
      <w:r w:rsidRPr="002D2E5B">
        <w:rPr>
          <w:rFonts w:cstheme="minorHAnsi"/>
        </w:rPr>
        <w:t>, Président</w:t>
      </w:r>
      <w:r w:rsidR="002D2E5B">
        <w:rPr>
          <w:rFonts w:cstheme="minorHAnsi"/>
        </w:rPr>
        <w:t>e</w:t>
      </w:r>
      <w:r w:rsidRPr="002D2E5B">
        <w:rPr>
          <w:rFonts w:cstheme="minorHAnsi"/>
        </w:rPr>
        <w:t>, agissant en vertu de la délibération n°2020-</w:t>
      </w:r>
      <w:r w:rsidR="002D2E5B">
        <w:rPr>
          <w:rFonts w:cstheme="minorHAnsi"/>
        </w:rPr>
        <w:t>11</w:t>
      </w:r>
      <w:r w:rsidRPr="002D2E5B">
        <w:rPr>
          <w:rFonts w:cstheme="minorHAnsi"/>
        </w:rPr>
        <w:t>-</w:t>
      </w:r>
      <w:r w:rsidR="002D2E5B">
        <w:rPr>
          <w:rFonts w:cstheme="minorHAnsi"/>
        </w:rPr>
        <w:t>20</w:t>
      </w:r>
      <w:r w:rsidRPr="002D2E5B">
        <w:rPr>
          <w:rFonts w:cstheme="minorHAnsi"/>
        </w:rPr>
        <w:t xml:space="preserve"> du Conseil d’Administration en date du </w:t>
      </w:r>
      <w:r w:rsidR="00A07484" w:rsidRPr="002D2E5B">
        <w:rPr>
          <w:rFonts w:cstheme="minorHAnsi"/>
        </w:rPr>
        <w:t>1</w:t>
      </w:r>
      <w:r w:rsidR="002D2E5B">
        <w:rPr>
          <w:rFonts w:cstheme="minorHAnsi"/>
        </w:rPr>
        <w:t>3</w:t>
      </w:r>
      <w:r w:rsidR="00A07484" w:rsidRPr="002D2E5B">
        <w:rPr>
          <w:rFonts w:cstheme="minorHAnsi"/>
        </w:rPr>
        <w:t xml:space="preserve"> novembre</w:t>
      </w:r>
      <w:r w:rsidRPr="002D2E5B">
        <w:rPr>
          <w:rFonts w:cstheme="minorHAnsi"/>
        </w:rPr>
        <w:t xml:space="preserve"> </w:t>
      </w:r>
      <w:proofErr w:type="gramStart"/>
      <w:r w:rsidRPr="002D2E5B">
        <w:rPr>
          <w:rFonts w:cstheme="minorHAnsi"/>
        </w:rPr>
        <w:t>2020,;</w:t>
      </w:r>
      <w:proofErr w:type="gramEnd"/>
      <w:r w:rsidRPr="002D2E5B">
        <w:rPr>
          <w:rFonts w:cstheme="minorHAnsi"/>
        </w:rPr>
        <w:t xml:space="preserve"> ci-après désigné : « le CDG</w:t>
      </w:r>
      <w:r w:rsidR="002D2E5B">
        <w:rPr>
          <w:rFonts w:cstheme="minorHAnsi"/>
        </w:rPr>
        <w:t>01</w:t>
      </w:r>
      <w:r w:rsidRPr="002D2E5B">
        <w:rPr>
          <w:rFonts w:cstheme="minorHAnsi"/>
        </w:rPr>
        <w:t xml:space="preserve"> », </w:t>
      </w:r>
      <w:r w:rsidRPr="002D2E5B">
        <w:rPr>
          <w:rFonts w:cstheme="minorHAnsi"/>
          <w:b/>
        </w:rPr>
        <w:t>d’autre part,</w:t>
      </w:r>
    </w:p>
    <w:p w14:paraId="106DB6FD" w14:textId="77777777" w:rsidR="00D51DDB" w:rsidRPr="002D2E5B" w:rsidRDefault="00D51DDB" w:rsidP="00652AB1">
      <w:pPr>
        <w:pStyle w:val="Sansinterligne"/>
        <w:spacing w:line="276" w:lineRule="auto"/>
        <w:rPr>
          <w:rFonts w:cstheme="minorHAnsi"/>
        </w:rPr>
      </w:pPr>
    </w:p>
    <w:p w14:paraId="0DFD49A7" w14:textId="77777777" w:rsidR="00652AB1" w:rsidRPr="002D2E5B" w:rsidRDefault="00652AB1" w:rsidP="00652AB1">
      <w:pPr>
        <w:pStyle w:val="Sansinterligne"/>
        <w:spacing w:line="276" w:lineRule="auto"/>
        <w:rPr>
          <w:rFonts w:cstheme="minorHAnsi"/>
        </w:rPr>
      </w:pPr>
      <w:r w:rsidRPr="002D2E5B">
        <w:rPr>
          <w:rFonts w:cstheme="minorHAnsi"/>
        </w:rPr>
        <w:t>Ci-après dénommés ensemble « les parties »,</w:t>
      </w:r>
    </w:p>
    <w:p w14:paraId="0014878C" w14:textId="17216600" w:rsidR="00D51DDB" w:rsidRPr="002D2E5B" w:rsidRDefault="00D51DDB" w:rsidP="000A4064">
      <w:pPr>
        <w:tabs>
          <w:tab w:val="left" w:pos="1700"/>
          <w:tab w:val="center" w:pos="6802"/>
        </w:tabs>
        <w:jc w:val="both"/>
        <w:rPr>
          <w:rFonts w:asciiTheme="minorHAnsi" w:hAnsiTheme="minorHAnsi" w:cstheme="minorHAnsi"/>
          <w:b/>
          <w:sz w:val="22"/>
          <w:szCs w:val="28"/>
          <w:lang w:val="fr-FR"/>
        </w:rPr>
      </w:pPr>
    </w:p>
    <w:p w14:paraId="7752C54B" w14:textId="77777777" w:rsidR="000A4064" w:rsidRPr="002D2E5B" w:rsidRDefault="000A4064" w:rsidP="000A4064">
      <w:pPr>
        <w:tabs>
          <w:tab w:val="left" w:pos="1700"/>
          <w:tab w:val="center" w:pos="6802"/>
        </w:tabs>
        <w:jc w:val="both"/>
        <w:rPr>
          <w:rFonts w:asciiTheme="minorHAnsi" w:hAnsiTheme="minorHAnsi" w:cstheme="minorHAnsi"/>
          <w:b/>
          <w:sz w:val="22"/>
          <w:szCs w:val="28"/>
          <w:lang w:val="fr-FR"/>
        </w:rPr>
      </w:pPr>
    </w:p>
    <w:p w14:paraId="04DD2A1C" w14:textId="294ADC84" w:rsidR="000A4064" w:rsidRPr="002D2E5B" w:rsidRDefault="000A4064" w:rsidP="000A4064">
      <w:pPr>
        <w:tabs>
          <w:tab w:val="left" w:pos="1700"/>
          <w:tab w:val="center" w:pos="6802"/>
        </w:tabs>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Vu le code de justice administrative</w:t>
      </w:r>
      <w:r w:rsidR="004D4809" w:rsidRPr="002D2E5B">
        <w:rPr>
          <w:rFonts w:asciiTheme="minorHAnsi" w:hAnsiTheme="minorHAnsi" w:cstheme="minorHAnsi"/>
          <w:sz w:val="22"/>
          <w:szCs w:val="28"/>
          <w:lang w:val="fr-FR"/>
        </w:rPr>
        <w:t>, et notamment ses articles L213-1 et suivants</w:t>
      </w:r>
      <w:r w:rsidRPr="002D2E5B">
        <w:rPr>
          <w:rFonts w:asciiTheme="minorHAnsi" w:hAnsiTheme="minorHAnsi" w:cstheme="minorHAnsi"/>
          <w:sz w:val="22"/>
          <w:szCs w:val="28"/>
          <w:lang w:val="fr-FR"/>
        </w:rPr>
        <w:t> ;</w:t>
      </w:r>
    </w:p>
    <w:p w14:paraId="1CD6C49A" w14:textId="0B015C04" w:rsidR="000A4064" w:rsidRPr="002D2E5B" w:rsidRDefault="000A4064" w:rsidP="000A4064">
      <w:pPr>
        <w:tabs>
          <w:tab w:val="left" w:pos="1700"/>
          <w:tab w:val="center" w:pos="6802"/>
        </w:tabs>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Vu la délibération n°</w:t>
      </w:r>
      <w:r w:rsidR="00A07484" w:rsidRPr="002D2E5B">
        <w:rPr>
          <w:rFonts w:asciiTheme="minorHAnsi" w:eastAsia="Tahoma" w:hAnsiTheme="minorHAnsi" w:cstheme="minorHAnsi"/>
          <w:sz w:val="22"/>
          <w:szCs w:val="28"/>
          <w:lang w:val="fr-FR"/>
        </w:rPr>
        <w:t>202</w:t>
      </w:r>
      <w:r w:rsidR="00F9277A" w:rsidRPr="002D2E5B">
        <w:rPr>
          <w:rFonts w:asciiTheme="minorHAnsi" w:eastAsia="Tahoma" w:hAnsiTheme="minorHAnsi" w:cstheme="minorHAnsi"/>
          <w:sz w:val="22"/>
          <w:szCs w:val="28"/>
          <w:lang w:val="fr-FR"/>
        </w:rPr>
        <w:t>2-</w:t>
      </w:r>
      <w:r w:rsidR="00285C6C" w:rsidRPr="002D2E5B">
        <w:rPr>
          <w:rFonts w:asciiTheme="minorHAnsi" w:eastAsia="Tahoma" w:hAnsiTheme="minorHAnsi" w:cstheme="minorHAnsi"/>
          <w:sz w:val="22"/>
          <w:szCs w:val="28"/>
          <w:lang w:val="fr-FR"/>
        </w:rPr>
        <w:t>0</w:t>
      </w:r>
      <w:r w:rsidR="002D2E5B">
        <w:rPr>
          <w:rFonts w:asciiTheme="minorHAnsi" w:eastAsia="Tahoma" w:hAnsiTheme="minorHAnsi" w:cstheme="minorHAnsi"/>
          <w:sz w:val="22"/>
          <w:szCs w:val="28"/>
          <w:lang w:val="fr-FR"/>
        </w:rPr>
        <w:t>6</w:t>
      </w:r>
      <w:r w:rsidR="00285C6C" w:rsidRPr="002D2E5B">
        <w:rPr>
          <w:rFonts w:asciiTheme="minorHAnsi" w:eastAsia="Tahoma" w:hAnsiTheme="minorHAnsi" w:cstheme="minorHAnsi"/>
          <w:sz w:val="22"/>
          <w:szCs w:val="28"/>
          <w:lang w:val="fr-FR"/>
        </w:rPr>
        <w:t>-</w:t>
      </w:r>
      <w:r w:rsidR="002D2E5B">
        <w:rPr>
          <w:rFonts w:asciiTheme="minorHAnsi" w:eastAsia="Tahoma" w:hAnsiTheme="minorHAnsi" w:cstheme="minorHAnsi"/>
          <w:sz w:val="22"/>
          <w:szCs w:val="28"/>
          <w:lang w:val="fr-FR"/>
        </w:rPr>
        <w:t>11</w:t>
      </w:r>
      <w:r w:rsidRPr="002D2E5B">
        <w:rPr>
          <w:rFonts w:asciiTheme="minorHAnsi" w:hAnsiTheme="minorHAnsi" w:cstheme="minorHAnsi"/>
          <w:sz w:val="22"/>
          <w:szCs w:val="28"/>
          <w:lang w:val="fr-FR"/>
        </w:rPr>
        <w:t xml:space="preserve"> du conseil d’administration du CDG</w:t>
      </w:r>
      <w:r w:rsidR="002D2E5B">
        <w:rPr>
          <w:rFonts w:asciiTheme="minorHAnsi" w:hAnsiTheme="minorHAnsi" w:cstheme="minorHAnsi"/>
          <w:sz w:val="22"/>
          <w:szCs w:val="28"/>
          <w:lang w:val="fr-FR"/>
        </w:rPr>
        <w:t>01</w:t>
      </w:r>
      <w:r w:rsidRPr="002D2E5B">
        <w:rPr>
          <w:rFonts w:asciiTheme="minorHAnsi" w:hAnsiTheme="minorHAnsi" w:cstheme="minorHAnsi"/>
          <w:sz w:val="22"/>
          <w:szCs w:val="28"/>
          <w:lang w:val="fr-FR"/>
        </w:rPr>
        <w:t xml:space="preserve"> </w:t>
      </w:r>
      <w:r w:rsidR="00A07484" w:rsidRPr="002D2E5B">
        <w:rPr>
          <w:rFonts w:asciiTheme="minorHAnsi" w:hAnsiTheme="minorHAnsi" w:cstheme="minorHAnsi"/>
          <w:sz w:val="22"/>
          <w:szCs w:val="28"/>
          <w:lang w:val="fr-FR"/>
        </w:rPr>
        <w:t xml:space="preserve">du </w:t>
      </w:r>
      <w:r w:rsidR="002D2E5B">
        <w:rPr>
          <w:rFonts w:asciiTheme="minorHAnsi" w:hAnsiTheme="minorHAnsi" w:cstheme="minorHAnsi"/>
          <w:sz w:val="22"/>
          <w:szCs w:val="28"/>
          <w:lang w:val="fr-FR"/>
        </w:rPr>
        <w:t>27</w:t>
      </w:r>
      <w:r w:rsidR="00F9277A" w:rsidRPr="002D2E5B">
        <w:rPr>
          <w:rFonts w:asciiTheme="minorHAnsi" w:hAnsiTheme="minorHAnsi" w:cstheme="minorHAnsi"/>
          <w:sz w:val="22"/>
          <w:szCs w:val="28"/>
          <w:lang w:val="fr-FR"/>
        </w:rPr>
        <w:t>/0</w:t>
      </w:r>
      <w:r w:rsidR="002D2E5B">
        <w:rPr>
          <w:rFonts w:asciiTheme="minorHAnsi" w:hAnsiTheme="minorHAnsi" w:cstheme="minorHAnsi"/>
          <w:sz w:val="22"/>
          <w:szCs w:val="28"/>
          <w:lang w:val="fr-FR"/>
        </w:rPr>
        <w:t>6</w:t>
      </w:r>
      <w:r w:rsidR="00F9277A" w:rsidRPr="002D2E5B">
        <w:rPr>
          <w:rFonts w:asciiTheme="minorHAnsi" w:hAnsiTheme="minorHAnsi" w:cstheme="minorHAnsi"/>
          <w:sz w:val="22"/>
          <w:szCs w:val="28"/>
          <w:lang w:val="fr-FR"/>
        </w:rPr>
        <w:t>/2022</w:t>
      </w:r>
      <w:r w:rsidR="00A07484" w:rsidRPr="002D2E5B">
        <w:rPr>
          <w:rFonts w:asciiTheme="minorHAnsi" w:hAnsiTheme="minorHAnsi" w:cstheme="minorHAnsi"/>
          <w:sz w:val="22"/>
          <w:szCs w:val="28"/>
          <w:lang w:val="fr-FR"/>
        </w:rPr>
        <w:t xml:space="preserve"> </w:t>
      </w:r>
      <w:r w:rsidRPr="002D2E5B">
        <w:rPr>
          <w:rFonts w:asciiTheme="minorHAnsi" w:hAnsiTheme="minorHAnsi" w:cstheme="minorHAnsi"/>
          <w:sz w:val="22"/>
          <w:szCs w:val="28"/>
          <w:lang w:val="fr-FR"/>
        </w:rPr>
        <w:t>approuvant le modèle de convention</w:t>
      </w:r>
      <w:r w:rsidR="004D4809" w:rsidRPr="002D2E5B">
        <w:rPr>
          <w:rFonts w:asciiTheme="minorHAnsi" w:hAnsiTheme="minorHAnsi" w:cstheme="minorHAnsi"/>
          <w:sz w:val="22"/>
          <w:szCs w:val="28"/>
          <w:lang w:val="fr-FR"/>
        </w:rPr>
        <w:t xml:space="preserve"> de mise en œuvre de la</w:t>
      </w:r>
      <w:r w:rsidRPr="002D2E5B">
        <w:rPr>
          <w:rFonts w:asciiTheme="minorHAnsi" w:hAnsiTheme="minorHAnsi" w:cstheme="minorHAnsi"/>
          <w:sz w:val="22"/>
          <w:szCs w:val="28"/>
          <w:lang w:val="fr-FR"/>
        </w:rPr>
        <w:t xml:space="preserve"> médiation </w:t>
      </w:r>
      <w:r w:rsidR="00F9277A" w:rsidRPr="002D2E5B">
        <w:rPr>
          <w:rFonts w:asciiTheme="minorHAnsi" w:hAnsiTheme="minorHAnsi" w:cstheme="minorHAnsi"/>
          <w:sz w:val="22"/>
          <w:szCs w:val="28"/>
          <w:lang w:val="fr-FR"/>
        </w:rPr>
        <w:t>préalable obligatoire et le tarif de cette prestation</w:t>
      </w:r>
      <w:r w:rsidRPr="002D2E5B">
        <w:rPr>
          <w:rFonts w:asciiTheme="minorHAnsi" w:hAnsiTheme="minorHAnsi" w:cstheme="minorHAnsi"/>
          <w:sz w:val="22"/>
          <w:szCs w:val="28"/>
          <w:lang w:val="fr-FR"/>
        </w:rPr>
        <w:t> ;</w:t>
      </w:r>
    </w:p>
    <w:p w14:paraId="14F0FA3F" w14:textId="7BBD08CB" w:rsidR="000A4064" w:rsidRPr="002D2E5B" w:rsidRDefault="000A4064" w:rsidP="000A4064">
      <w:pPr>
        <w:tabs>
          <w:tab w:val="left" w:pos="1700"/>
          <w:tab w:val="center" w:pos="6802"/>
        </w:tabs>
        <w:jc w:val="both"/>
        <w:rPr>
          <w:rFonts w:asciiTheme="minorHAnsi" w:hAnsiTheme="minorHAnsi" w:cstheme="minorHAnsi"/>
          <w:b/>
          <w:sz w:val="22"/>
          <w:szCs w:val="28"/>
          <w:lang w:val="fr-FR"/>
        </w:rPr>
      </w:pPr>
    </w:p>
    <w:p w14:paraId="1E073FA5" w14:textId="77777777" w:rsidR="000A4064" w:rsidRPr="002D2E5B" w:rsidRDefault="000A4064" w:rsidP="000A4064">
      <w:pPr>
        <w:tabs>
          <w:tab w:val="left" w:pos="1700"/>
          <w:tab w:val="center" w:pos="6802"/>
        </w:tabs>
        <w:jc w:val="both"/>
        <w:rPr>
          <w:rFonts w:asciiTheme="minorHAnsi" w:hAnsiTheme="minorHAnsi" w:cstheme="minorHAnsi"/>
          <w:b/>
          <w:sz w:val="22"/>
          <w:szCs w:val="28"/>
          <w:lang w:val="fr-FR"/>
        </w:rPr>
      </w:pPr>
    </w:p>
    <w:p w14:paraId="4A292DFF" w14:textId="5DB4B608" w:rsidR="00D914F9" w:rsidRPr="002D2E5B" w:rsidRDefault="00F554FC" w:rsidP="00F475EB">
      <w:pPr>
        <w:tabs>
          <w:tab w:val="left" w:pos="1700"/>
          <w:tab w:val="center" w:pos="6802"/>
        </w:tabs>
        <w:jc w:val="both"/>
        <w:rPr>
          <w:rFonts w:asciiTheme="minorHAnsi" w:hAnsiTheme="minorHAnsi" w:cstheme="minorHAnsi"/>
          <w:b/>
          <w:sz w:val="22"/>
          <w:szCs w:val="28"/>
          <w:lang w:val="fr-FR"/>
        </w:rPr>
      </w:pPr>
      <w:r w:rsidRPr="002D2E5B">
        <w:rPr>
          <w:rFonts w:asciiTheme="minorHAnsi" w:hAnsiTheme="minorHAnsi" w:cstheme="minorHAnsi"/>
          <w:b/>
          <w:sz w:val="22"/>
          <w:szCs w:val="28"/>
          <w:lang w:val="fr-FR"/>
        </w:rPr>
        <w:t>Il est convenu ce qui suit</w:t>
      </w:r>
      <w:r w:rsidR="00D914F9" w:rsidRPr="002D2E5B">
        <w:rPr>
          <w:rFonts w:asciiTheme="minorHAnsi" w:hAnsiTheme="minorHAnsi" w:cstheme="minorHAnsi"/>
          <w:b/>
          <w:sz w:val="22"/>
          <w:szCs w:val="28"/>
          <w:lang w:val="fr-FR"/>
        </w:rPr>
        <w:t> :</w:t>
      </w:r>
    </w:p>
    <w:p w14:paraId="78B84BB6" w14:textId="635185A3" w:rsidR="000B152A" w:rsidRPr="002D2E5B" w:rsidRDefault="000B152A" w:rsidP="00F475EB">
      <w:pPr>
        <w:tabs>
          <w:tab w:val="left" w:pos="1700"/>
          <w:tab w:val="center" w:pos="6802"/>
        </w:tabs>
        <w:jc w:val="both"/>
        <w:rPr>
          <w:rFonts w:asciiTheme="minorHAnsi" w:hAnsiTheme="minorHAnsi" w:cstheme="minorHAnsi"/>
          <w:b/>
          <w:sz w:val="22"/>
          <w:szCs w:val="28"/>
          <w:lang w:val="fr-FR"/>
        </w:rPr>
      </w:pPr>
    </w:p>
    <w:p w14:paraId="770A9846" w14:textId="77777777" w:rsidR="006C3DFC" w:rsidRPr="002D2E5B" w:rsidRDefault="006C3DFC" w:rsidP="006C3DFC">
      <w:pPr>
        <w:tabs>
          <w:tab w:val="left" w:pos="1700"/>
          <w:tab w:val="center" w:pos="6802"/>
        </w:tabs>
        <w:jc w:val="both"/>
        <w:rPr>
          <w:rFonts w:asciiTheme="minorHAnsi" w:hAnsiTheme="minorHAnsi" w:cstheme="minorHAnsi"/>
          <w:b/>
          <w:sz w:val="22"/>
          <w:szCs w:val="28"/>
          <w:lang w:val="fr-FR"/>
        </w:rPr>
      </w:pPr>
      <w:r w:rsidRPr="002D2E5B">
        <w:rPr>
          <w:rFonts w:asciiTheme="minorHAnsi" w:hAnsiTheme="minorHAnsi" w:cstheme="minorHAnsi"/>
          <w:b/>
          <w:sz w:val="22"/>
          <w:szCs w:val="28"/>
          <w:lang w:val="fr-FR"/>
        </w:rPr>
        <w:t>Préambule</w:t>
      </w:r>
    </w:p>
    <w:p w14:paraId="6C809C3B" w14:textId="77777777" w:rsidR="006C3DFC" w:rsidRPr="002D2E5B" w:rsidRDefault="006C3DFC" w:rsidP="006C3DFC">
      <w:pPr>
        <w:tabs>
          <w:tab w:val="left" w:pos="1700"/>
          <w:tab w:val="center" w:pos="6802"/>
        </w:tabs>
        <w:jc w:val="both"/>
        <w:rPr>
          <w:rFonts w:asciiTheme="minorHAnsi" w:hAnsiTheme="minorHAnsi" w:cstheme="minorHAnsi"/>
          <w:b/>
          <w:sz w:val="22"/>
          <w:szCs w:val="28"/>
          <w:lang w:val="fr-FR"/>
        </w:rPr>
      </w:pPr>
    </w:p>
    <w:p w14:paraId="1CF6655E" w14:textId="45A26881" w:rsidR="006C3DFC" w:rsidRPr="002D2E5B" w:rsidRDefault="006C3DFC" w:rsidP="006C3DFC">
      <w:pPr>
        <w:tabs>
          <w:tab w:val="left" w:pos="1700"/>
          <w:tab w:val="center" w:pos="6802"/>
        </w:tabs>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Le législateur a instauré la médiation préalable obligatoire (MPO) à titre expérimental</w:t>
      </w:r>
      <w:r w:rsidR="004D4809" w:rsidRPr="002D2E5B">
        <w:rPr>
          <w:rFonts w:asciiTheme="minorHAnsi" w:hAnsiTheme="minorHAnsi" w:cstheme="minorHAnsi"/>
          <w:sz w:val="22"/>
          <w:szCs w:val="28"/>
          <w:lang w:val="fr-FR"/>
        </w:rPr>
        <w:t>, puis l’a pérennisée dans les domaines définis par décret</w:t>
      </w:r>
      <w:r w:rsidR="007131B9" w:rsidRPr="002D2E5B">
        <w:rPr>
          <w:rFonts w:asciiTheme="minorHAnsi" w:hAnsiTheme="minorHAnsi" w:cstheme="minorHAnsi"/>
          <w:sz w:val="22"/>
          <w:szCs w:val="28"/>
          <w:lang w:val="fr-FR"/>
        </w:rPr>
        <w:t xml:space="preserve"> tout en précisant que les centres de gestion assurent cette mission </w:t>
      </w:r>
      <w:r w:rsidR="00061AC1" w:rsidRPr="002D2E5B">
        <w:rPr>
          <w:rFonts w:asciiTheme="minorHAnsi" w:hAnsiTheme="minorHAnsi" w:cstheme="minorHAnsi"/>
          <w:sz w:val="22"/>
          <w:szCs w:val="28"/>
          <w:lang w:val="fr-FR"/>
        </w:rPr>
        <w:t>« </w:t>
      </w:r>
      <w:r w:rsidR="007131B9" w:rsidRPr="002D2E5B">
        <w:rPr>
          <w:rFonts w:asciiTheme="minorHAnsi" w:hAnsiTheme="minorHAnsi" w:cstheme="minorHAnsi"/>
          <w:sz w:val="22"/>
          <w:szCs w:val="28"/>
          <w:lang w:val="fr-FR"/>
        </w:rPr>
        <w:t>par convention, à la demande</w:t>
      </w:r>
      <w:r w:rsidR="00061AC1" w:rsidRPr="002D2E5B">
        <w:rPr>
          <w:rFonts w:asciiTheme="minorHAnsi" w:hAnsiTheme="minorHAnsi" w:cstheme="minorHAnsi"/>
          <w:sz w:val="22"/>
          <w:szCs w:val="28"/>
          <w:lang w:val="fr-FR"/>
        </w:rPr>
        <w:t xml:space="preserve"> </w:t>
      </w:r>
      <w:r w:rsidR="007131B9" w:rsidRPr="002D2E5B">
        <w:rPr>
          <w:rFonts w:asciiTheme="minorHAnsi" w:hAnsiTheme="minorHAnsi" w:cstheme="minorHAnsi"/>
          <w:sz w:val="22"/>
          <w:szCs w:val="28"/>
          <w:lang w:val="fr-FR"/>
        </w:rPr>
        <w:t>des collectivités territoriales et de leurs établissements publics »</w:t>
      </w:r>
      <w:r w:rsidRPr="002D2E5B">
        <w:rPr>
          <w:rFonts w:asciiTheme="minorHAnsi" w:hAnsiTheme="minorHAnsi" w:cstheme="minorHAnsi"/>
          <w:sz w:val="22"/>
          <w:szCs w:val="28"/>
          <w:lang w:val="fr-FR"/>
        </w:rPr>
        <w:t xml:space="preserve">. </w:t>
      </w:r>
    </w:p>
    <w:p w14:paraId="5B05FDC1" w14:textId="77777777" w:rsidR="006C3DFC" w:rsidRPr="002D2E5B" w:rsidRDefault="006C3DFC" w:rsidP="006C3DFC">
      <w:pPr>
        <w:tabs>
          <w:tab w:val="left" w:pos="1700"/>
          <w:tab w:val="center" w:pos="6802"/>
        </w:tabs>
        <w:jc w:val="both"/>
        <w:rPr>
          <w:rFonts w:asciiTheme="minorHAnsi" w:hAnsiTheme="minorHAnsi" w:cstheme="minorHAnsi"/>
          <w:sz w:val="22"/>
          <w:szCs w:val="28"/>
          <w:lang w:val="fr-FR"/>
        </w:rPr>
      </w:pPr>
    </w:p>
    <w:p w14:paraId="28D6594B" w14:textId="599948E8" w:rsidR="00D914F9" w:rsidRPr="002D2E5B" w:rsidRDefault="00D914F9" w:rsidP="00AE4D7D">
      <w:pPr>
        <w:tabs>
          <w:tab w:val="left" w:pos="1700"/>
          <w:tab w:val="center" w:pos="6802"/>
        </w:tabs>
        <w:spacing w:before="240"/>
        <w:jc w:val="both"/>
        <w:rPr>
          <w:rFonts w:asciiTheme="minorHAnsi" w:hAnsiTheme="minorHAnsi" w:cstheme="minorHAnsi"/>
          <w:b/>
          <w:sz w:val="22"/>
          <w:szCs w:val="28"/>
          <w:lang w:val="fr-FR"/>
        </w:rPr>
      </w:pPr>
      <w:r w:rsidRPr="002D2E5B">
        <w:rPr>
          <w:rFonts w:asciiTheme="minorHAnsi" w:hAnsiTheme="minorHAnsi" w:cstheme="minorHAnsi"/>
          <w:b/>
          <w:sz w:val="22"/>
          <w:szCs w:val="28"/>
          <w:lang w:val="fr-FR"/>
        </w:rPr>
        <w:t xml:space="preserve">Article 1 : </w:t>
      </w:r>
      <w:r w:rsidR="00D33511" w:rsidRPr="002D2E5B">
        <w:rPr>
          <w:rFonts w:asciiTheme="minorHAnsi" w:hAnsiTheme="minorHAnsi" w:cstheme="minorHAnsi"/>
          <w:b/>
          <w:sz w:val="22"/>
          <w:szCs w:val="28"/>
          <w:lang w:val="fr-FR"/>
        </w:rPr>
        <w:t>Dispositions générales</w:t>
      </w:r>
      <w:r w:rsidR="00710DB6" w:rsidRPr="002D2E5B">
        <w:rPr>
          <w:rFonts w:asciiTheme="minorHAnsi" w:hAnsiTheme="minorHAnsi" w:cstheme="minorHAnsi"/>
          <w:b/>
          <w:sz w:val="22"/>
          <w:szCs w:val="28"/>
          <w:lang w:val="fr-FR"/>
        </w:rPr>
        <w:t xml:space="preserve"> – objet de la convention</w:t>
      </w:r>
    </w:p>
    <w:p w14:paraId="6D42847B" w14:textId="5B3F70BA" w:rsidR="000A4064" w:rsidRPr="002D2E5B" w:rsidRDefault="000A4064" w:rsidP="00AE4D7D">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Par la présente convention, la collectivité entend confier au CDG</w:t>
      </w:r>
      <w:r w:rsidR="002D2E5B">
        <w:rPr>
          <w:rFonts w:asciiTheme="minorHAnsi" w:hAnsiTheme="minorHAnsi" w:cstheme="minorHAnsi"/>
          <w:sz w:val="22"/>
          <w:szCs w:val="28"/>
          <w:lang w:val="fr-FR"/>
        </w:rPr>
        <w:t>01</w:t>
      </w:r>
      <w:r w:rsidRPr="002D2E5B">
        <w:rPr>
          <w:rFonts w:asciiTheme="minorHAnsi" w:hAnsiTheme="minorHAnsi" w:cstheme="minorHAnsi"/>
          <w:sz w:val="22"/>
          <w:szCs w:val="28"/>
          <w:lang w:val="fr-FR"/>
        </w:rPr>
        <w:t xml:space="preserve">, en tant que tiers de confiance, </w:t>
      </w:r>
      <w:r w:rsidR="00061AC1" w:rsidRPr="002D2E5B">
        <w:rPr>
          <w:rFonts w:asciiTheme="minorHAnsi" w:hAnsiTheme="minorHAnsi" w:cstheme="minorHAnsi"/>
          <w:sz w:val="22"/>
          <w:szCs w:val="28"/>
          <w:lang w:val="fr-FR"/>
        </w:rPr>
        <w:t>la</w:t>
      </w:r>
      <w:r w:rsidRPr="002D2E5B">
        <w:rPr>
          <w:rFonts w:asciiTheme="minorHAnsi" w:hAnsiTheme="minorHAnsi" w:cstheme="minorHAnsi"/>
          <w:sz w:val="22"/>
          <w:szCs w:val="28"/>
          <w:lang w:val="fr-FR"/>
        </w:rPr>
        <w:t xml:space="preserve"> mission de médiation </w:t>
      </w:r>
      <w:r w:rsidR="00061AC1" w:rsidRPr="002D2E5B">
        <w:rPr>
          <w:rFonts w:asciiTheme="minorHAnsi" w:hAnsiTheme="minorHAnsi" w:cstheme="minorHAnsi"/>
          <w:sz w:val="22"/>
          <w:szCs w:val="28"/>
          <w:lang w:val="fr-FR"/>
        </w:rPr>
        <w:t xml:space="preserve">préalable obligatoire telle que définie par le </w:t>
      </w:r>
      <w:r w:rsidR="00B960D4" w:rsidRPr="002D2E5B">
        <w:rPr>
          <w:rFonts w:asciiTheme="minorHAnsi" w:hAnsiTheme="minorHAnsi" w:cstheme="minorHAnsi"/>
          <w:sz w:val="22"/>
          <w:szCs w:val="28"/>
          <w:lang w:val="fr-FR"/>
        </w:rPr>
        <w:t>c</w:t>
      </w:r>
      <w:r w:rsidR="00061AC1" w:rsidRPr="002D2E5B">
        <w:rPr>
          <w:rFonts w:asciiTheme="minorHAnsi" w:hAnsiTheme="minorHAnsi" w:cstheme="minorHAnsi"/>
          <w:sz w:val="22"/>
          <w:szCs w:val="28"/>
          <w:lang w:val="fr-FR"/>
        </w:rPr>
        <w:t>ode de justice administrative</w:t>
      </w:r>
      <w:r w:rsidRPr="002D2E5B">
        <w:rPr>
          <w:rFonts w:asciiTheme="minorHAnsi" w:hAnsiTheme="minorHAnsi" w:cstheme="minorHAnsi"/>
          <w:sz w:val="22"/>
          <w:szCs w:val="28"/>
          <w:lang w:val="fr-FR"/>
        </w:rPr>
        <w:t>.</w:t>
      </w:r>
      <w:r w:rsidR="00D33511" w:rsidRPr="002D2E5B">
        <w:rPr>
          <w:rFonts w:asciiTheme="minorHAnsi" w:hAnsiTheme="minorHAnsi" w:cstheme="minorHAnsi"/>
          <w:sz w:val="22"/>
          <w:szCs w:val="28"/>
          <w:lang w:val="fr-FR"/>
        </w:rPr>
        <w:t xml:space="preserve"> </w:t>
      </w:r>
    </w:p>
    <w:p w14:paraId="3814A4F3" w14:textId="283366B8" w:rsidR="00B960D4" w:rsidRPr="002D2E5B" w:rsidRDefault="00B960D4" w:rsidP="00AE4D7D">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 xml:space="preserve">La médiation </w:t>
      </w:r>
      <w:r w:rsidR="00481B3D" w:rsidRPr="002D2E5B">
        <w:rPr>
          <w:rFonts w:asciiTheme="minorHAnsi" w:hAnsiTheme="minorHAnsi" w:cstheme="minorHAnsi"/>
          <w:sz w:val="22"/>
          <w:szCs w:val="28"/>
          <w:lang w:val="fr-FR"/>
        </w:rPr>
        <w:t xml:space="preserve">préalable obligatoire </w:t>
      </w:r>
      <w:r w:rsidR="000B5D6C" w:rsidRPr="002D2E5B">
        <w:rPr>
          <w:rFonts w:asciiTheme="minorHAnsi" w:hAnsiTheme="minorHAnsi" w:cstheme="minorHAnsi"/>
          <w:sz w:val="22"/>
          <w:szCs w:val="28"/>
          <w:lang w:val="fr-FR"/>
        </w:rPr>
        <w:t>concerne l</w:t>
      </w:r>
      <w:r w:rsidRPr="002D2E5B">
        <w:rPr>
          <w:rFonts w:asciiTheme="minorHAnsi" w:hAnsiTheme="minorHAnsi" w:cstheme="minorHAnsi"/>
          <w:sz w:val="22"/>
          <w:szCs w:val="28"/>
          <w:lang w:val="fr-FR"/>
        </w:rPr>
        <w:t>es recours formés contre les décisions individuelles dont la liste est déterminée par décret</w:t>
      </w:r>
      <w:r w:rsidR="000B5D6C" w:rsidRPr="002D2E5B">
        <w:rPr>
          <w:rFonts w:asciiTheme="minorHAnsi" w:hAnsiTheme="minorHAnsi" w:cstheme="minorHAnsi"/>
          <w:sz w:val="22"/>
          <w:szCs w:val="28"/>
          <w:lang w:val="fr-FR"/>
        </w:rPr>
        <w:t xml:space="preserve"> et qui</w:t>
      </w:r>
      <w:r w:rsidRPr="002D2E5B">
        <w:rPr>
          <w:rFonts w:asciiTheme="minorHAnsi" w:hAnsiTheme="minorHAnsi" w:cstheme="minorHAnsi"/>
          <w:sz w:val="22"/>
          <w:szCs w:val="28"/>
          <w:lang w:val="fr-FR"/>
        </w:rPr>
        <w:t xml:space="preserve"> sont, à peine d'irrecevabilité, précédé</w:t>
      </w:r>
      <w:r w:rsidR="000B5D6C" w:rsidRPr="002D2E5B">
        <w:rPr>
          <w:rFonts w:asciiTheme="minorHAnsi" w:hAnsiTheme="minorHAnsi" w:cstheme="minorHAnsi"/>
          <w:sz w:val="22"/>
          <w:szCs w:val="28"/>
          <w:lang w:val="fr-FR"/>
        </w:rPr>
        <w:t>e</w:t>
      </w:r>
      <w:r w:rsidRPr="002D2E5B">
        <w:rPr>
          <w:rFonts w:asciiTheme="minorHAnsi" w:hAnsiTheme="minorHAnsi" w:cstheme="minorHAnsi"/>
          <w:sz w:val="22"/>
          <w:szCs w:val="28"/>
          <w:lang w:val="fr-FR"/>
        </w:rPr>
        <w:t>s d'une tentative de médiation.</w:t>
      </w:r>
      <w:r w:rsidR="00945AA1" w:rsidRPr="002D2E5B">
        <w:rPr>
          <w:rFonts w:asciiTheme="minorHAnsi" w:hAnsiTheme="minorHAnsi" w:cstheme="minorHAnsi"/>
          <w:sz w:val="22"/>
          <w:szCs w:val="28"/>
          <w:lang w:val="fr-FR"/>
        </w:rPr>
        <w:t xml:space="preserve"> À ce jour, cette liste est définie à l’article 2 du décret n°2022-433 mais pourra être modifiée ou complétée sans que la validité de la présente convention n’en soit remise en cause.</w:t>
      </w:r>
    </w:p>
    <w:p w14:paraId="422C5AED" w14:textId="66917498" w:rsidR="00D33511" w:rsidRPr="002D2E5B" w:rsidRDefault="00945AA1" w:rsidP="00AE4D7D">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lastRenderedPageBreak/>
        <w:t>La collectivité</w:t>
      </w:r>
      <w:r w:rsidR="00D33511" w:rsidRPr="002D2E5B">
        <w:rPr>
          <w:rFonts w:asciiTheme="minorHAnsi" w:hAnsiTheme="minorHAnsi" w:cstheme="minorHAnsi"/>
          <w:sz w:val="22"/>
          <w:szCs w:val="28"/>
          <w:lang w:val="fr-FR"/>
        </w:rPr>
        <w:t xml:space="preserve"> déclare comprendre que la médiation n’est pas une action judiciaire et que le rôle du médiateur est d</w:t>
      </w:r>
      <w:r w:rsidR="000A4064" w:rsidRPr="002D2E5B">
        <w:rPr>
          <w:rFonts w:asciiTheme="minorHAnsi" w:hAnsiTheme="minorHAnsi" w:cstheme="minorHAnsi"/>
          <w:sz w:val="22"/>
          <w:szCs w:val="28"/>
          <w:lang w:val="fr-FR"/>
        </w:rPr>
        <w:t>’aider les parties</w:t>
      </w:r>
      <w:r w:rsidR="00D33511" w:rsidRPr="002D2E5B">
        <w:rPr>
          <w:rFonts w:asciiTheme="minorHAnsi" w:hAnsiTheme="minorHAnsi" w:cstheme="minorHAnsi"/>
          <w:sz w:val="22"/>
          <w:szCs w:val="28"/>
          <w:lang w:val="fr-FR"/>
        </w:rPr>
        <w:t xml:space="preserve"> à parvenir à trouver elles-mêmes une solution librement consentie</w:t>
      </w:r>
      <w:r w:rsidR="00F475EB" w:rsidRPr="002D2E5B">
        <w:rPr>
          <w:rFonts w:asciiTheme="minorHAnsi" w:hAnsiTheme="minorHAnsi" w:cstheme="minorHAnsi"/>
          <w:sz w:val="22"/>
          <w:szCs w:val="28"/>
          <w:lang w:val="fr-FR"/>
        </w:rPr>
        <w:t>, de sorte qu’il ne pourra voir sa responsabilité engagée ultérieurement en cas de contestation de cet accord.</w:t>
      </w:r>
    </w:p>
    <w:p w14:paraId="0078098C" w14:textId="77777777" w:rsidR="00F475EB" w:rsidRPr="002D2E5B" w:rsidRDefault="00F475EB" w:rsidP="00F475EB">
      <w:pPr>
        <w:pStyle w:val="Sansinterligne"/>
        <w:spacing w:line="276" w:lineRule="auto"/>
        <w:rPr>
          <w:rFonts w:cstheme="minorHAnsi"/>
          <w:kern w:val="28"/>
        </w:rPr>
      </w:pPr>
    </w:p>
    <w:p w14:paraId="08715134" w14:textId="45B2B2BC" w:rsidR="00F475EB" w:rsidRPr="002D2E5B" w:rsidRDefault="00F475EB" w:rsidP="00F475EB">
      <w:pPr>
        <w:pStyle w:val="Sansinterligne"/>
        <w:spacing w:line="276" w:lineRule="auto"/>
        <w:rPr>
          <w:rFonts w:cstheme="minorHAnsi"/>
          <w:kern w:val="28"/>
        </w:rPr>
      </w:pPr>
      <w:r w:rsidRPr="002D2E5B">
        <w:rPr>
          <w:rFonts w:cstheme="minorHAnsi"/>
          <w:kern w:val="28"/>
        </w:rPr>
        <w:t>Elle déclare également comprendre que, compte tenu de la spécificité de sa mission, le médiateur n’est pas tenu à une obligation de résultat mais uniquement à une obligation de moyens.</w:t>
      </w:r>
    </w:p>
    <w:p w14:paraId="005AC99A" w14:textId="2E25FC9D" w:rsidR="00CF376E" w:rsidRPr="002D2E5B" w:rsidRDefault="00D914F9" w:rsidP="00AE4D7D">
      <w:pPr>
        <w:tabs>
          <w:tab w:val="left" w:pos="1700"/>
          <w:tab w:val="center" w:pos="6802"/>
        </w:tabs>
        <w:spacing w:before="240"/>
        <w:jc w:val="both"/>
        <w:rPr>
          <w:rFonts w:asciiTheme="minorHAnsi" w:hAnsiTheme="minorHAnsi" w:cstheme="minorHAnsi"/>
          <w:b/>
          <w:sz w:val="22"/>
          <w:szCs w:val="28"/>
          <w:lang w:val="fr-FR"/>
        </w:rPr>
      </w:pPr>
      <w:r w:rsidRPr="002D2E5B">
        <w:rPr>
          <w:rFonts w:asciiTheme="minorHAnsi" w:hAnsiTheme="minorHAnsi" w:cstheme="minorHAnsi"/>
          <w:b/>
          <w:sz w:val="22"/>
          <w:szCs w:val="28"/>
          <w:lang w:val="fr-FR"/>
        </w:rPr>
        <w:t xml:space="preserve">Article 2 : </w:t>
      </w:r>
      <w:r w:rsidR="00292940" w:rsidRPr="002D2E5B">
        <w:rPr>
          <w:rFonts w:asciiTheme="minorHAnsi" w:hAnsiTheme="minorHAnsi" w:cstheme="minorHAnsi"/>
          <w:b/>
          <w:sz w:val="22"/>
          <w:szCs w:val="28"/>
          <w:lang w:val="fr-FR"/>
        </w:rPr>
        <w:t>Désignation du médiateur</w:t>
      </w:r>
    </w:p>
    <w:p w14:paraId="0D8713E6" w14:textId="22D013CD" w:rsidR="00061AC1" w:rsidRPr="002D2E5B" w:rsidRDefault="000A4064" w:rsidP="00AE4D7D">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L</w:t>
      </w:r>
      <w:r w:rsidR="008138CF" w:rsidRPr="002D2E5B">
        <w:rPr>
          <w:rFonts w:asciiTheme="minorHAnsi" w:hAnsiTheme="minorHAnsi" w:cstheme="minorHAnsi"/>
          <w:sz w:val="22"/>
          <w:szCs w:val="28"/>
          <w:lang w:val="fr-FR"/>
        </w:rPr>
        <w:t>e président du CDG</w:t>
      </w:r>
      <w:r w:rsidR="00EA7A29">
        <w:rPr>
          <w:rFonts w:asciiTheme="minorHAnsi" w:hAnsiTheme="minorHAnsi" w:cstheme="minorHAnsi"/>
          <w:sz w:val="22"/>
          <w:szCs w:val="28"/>
          <w:lang w:val="fr-FR"/>
        </w:rPr>
        <w:t>01</w:t>
      </w:r>
      <w:r w:rsidR="008138CF" w:rsidRPr="002D2E5B">
        <w:rPr>
          <w:rFonts w:asciiTheme="minorHAnsi" w:hAnsiTheme="minorHAnsi" w:cstheme="minorHAnsi"/>
          <w:sz w:val="22"/>
          <w:szCs w:val="28"/>
          <w:lang w:val="fr-FR"/>
        </w:rPr>
        <w:t xml:space="preserve"> désign</w:t>
      </w:r>
      <w:r w:rsidRPr="002D2E5B">
        <w:rPr>
          <w:rFonts w:asciiTheme="minorHAnsi" w:hAnsiTheme="minorHAnsi" w:cstheme="minorHAnsi"/>
          <w:sz w:val="22"/>
          <w:szCs w:val="28"/>
          <w:lang w:val="fr-FR"/>
        </w:rPr>
        <w:t>e</w:t>
      </w:r>
      <w:r w:rsidR="00061AC1" w:rsidRPr="002D2E5B">
        <w:rPr>
          <w:rFonts w:asciiTheme="minorHAnsi" w:hAnsiTheme="minorHAnsi" w:cstheme="minorHAnsi"/>
          <w:sz w:val="22"/>
          <w:szCs w:val="28"/>
          <w:lang w:val="fr-FR"/>
        </w:rPr>
        <w:t xml:space="preserve"> la</w:t>
      </w:r>
      <w:r w:rsidR="00061AC1" w:rsidRPr="002D2E5B">
        <w:rPr>
          <w:rFonts w:asciiTheme="minorHAnsi" w:hAnsiTheme="minorHAnsi" w:cstheme="minorHAnsi"/>
          <w:sz w:val="22"/>
          <w:szCs w:val="28"/>
          <w:lang w:val="fr-FR"/>
        </w:rPr>
        <w:tab/>
        <w:t xml:space="preserve"> ou les personnes physiques qui assureront, au sein du centre</w:t>
      </w:r>
      <w:r w:rsidR="00945AA1" w:rsidRPr="002D2E5B">
        <w:rPr>
          <w:rFonts w:asciiTheme="minorHAnsi" w:hAnsiTheme="minorHAnsi" w:cstheme="minorHAnsi"/>
          <w:sz w:val="22"/>
          <w:szCs w:val="28"/>
          <w:lang w:val="fr-FR"/>
        </w:rPr>
        <w:t xml:space="preserve"> </w:t>
      </w:r>
      <w:r w:rsidR="00061AC1" w:rsidRPr="002D2E5B">
        <w:rPr>
          <w:rFonts w:asciiTheme="minorHAnsi" w:hAnsiTheme="minorHAnsi" w:cstheme="minorHAnsi"/>
          <w:sz w:val="22"/>
          <w:szCs w:val="28"/>
          <w:lang w:val="fr-FR"/>
        </w:rPr>
        <w:t>de gestion et en son nom, l'exécution</w:t>
      </w:r>
      <w:r w:rsidR="00724584" w:rsidRPr="002D2E5B">
        <w:rPr>
          <w:rFonts w:asciiTheme="minorHAnsi" w:hAnsiTheme="minorHAnsi" w:cstheme="minorHAnsi"/>
          <w:sz w:val="22"/>
          <w:szCs w:val="28"/>
          <w:lang w:val="fr-FR"/>
        </w:rPr>
        <w:t xml:space="preserve"> </w:t>
      </w:r>
      <w:r w:rsidR="00061AC1" w:rsidRPr="002D2E5B">
        <w:rPr>
          <w:rFonts w:asciiTheme="minorHAnsi" w:hAnsiTheme="minorHAnsi" w:cstheme="minorHAnsi"/>
          <w:sz w:val="22"/>
          <w:szCs w:val="28"/>
          <w:lang w:val="fr-FR"/>
        </w:rPr>
        <w:t>de la mission de médiation préalable obligatoire.</w:t>
      </w:r>
    </w:p>
    <w:p w14:paraId="36061B50" w14:textId="6AE371CF" w:rsidR="00F475EB" w:rsidRPr="002D2E5B" w:rsidRDefault="00F475EB" w:rsidP="00AE4D7D">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La collectivité</w:t>
      </w:r>
      <w:r w:rsidR="00050767" w:rsidRPr="002D2E5B">
        <w:rPr>
          <w:rFonts w:asciiTheme="minorHAnsi" w:hAnsiTheme="minorHAnsi" w:cstheme="minorHAnsi"/>
          <w:sz w:val="22"/>
          <w:szCs w:val="28"/>
          <w:lang w:val="fr-FR"/>
        </w:rPr>
        <w:t xml:space="preserve"> renonce expressément, par l</w:t>
      </w:r>
      <w:r w:rsidR="00061AC1" w:rsidRPr="002D2E5B">
        <w:rPr>
          <w:rFonts w:asciiTheme="minorHAnsi" w:hAnsiTheme="minorHAnsi" w:cstheme="minorHAnsi"/>
          <w:sz w:val="22"/>
          <w:szCs w:val="28"/>
          <w:lang w:val="fr-FR"/>
        </w:rPr>
        <w:t>a</w:t>
      </w:r>
      <w:r w:rsidR="00050767" w:rsidRPr="002D2E5B">
        <w:rPr>
          <w:rFonts w:asciiTheme="minorHAnsi" w:hAnsiTheme="minorHAnsi" w:cstheme="minorHAnsi"/>
          <w:sz w:val="22"/>
          <w:szCs w:val="28"/>
          <w:lang w:val="fr-FR"/>
        </w:rPr>
        <w:t xml:space="preserve"> présente, à contester cette désignation.</w:t>
      </w:r>
    </w:p>
    <w:p w14:paraId="2E892991" w14:textId="0CDBF7D1" w:rsidR="00FE04E8" w:rsidRPr="002D2E5B" w:rsidRDefault="00FE04E8" w:rsidP="00AE4D7D">
      <w:pPr>
        <w:tabs>
          <w:tab w:val="left" w:pos="1700"/>
          <w:tab w:val="center" w:pos="6802"/>
        </w:tabs>
        <w:spacing w:before="240"/>
        <w:jc w:val="both"/>
        <w:rPr>
          <w:rFonts w:asciiTheme="minorHAnsi" w:hAnsiTheme="minorHAnsi" w:cstheme="minorHAnsi"/>
          <w:b/>
          <w:sz w:val="22"/>
          <w:szCs w:val="28"/>
          <w:lang w:val="fr-FR"/>
        </w:rPr>
      </w:pPr>
      <w:r w:rsidRPr="002D2E5B">
        <w:rPr>
          <w:rFonts w:asciiTheme="minorHAnsi" w:hAnsiTheme="minorHAnsi" w:cstheme="minorHAnsi"/>
          <w:b/>
          <w:sz w:val="22"/>
          <w:szCs w:val="28"/>
          <w:lang w:val="fr-FR"/>
        </w:rPr>
        <w:t xml:space="preserve">Article 3 : </w:t>
      </w:r>
      <w:r w:rsidR="00710DB6" w:rsidRPr="002D2E5B">
        <w:rPr>
          <w:rFonts w:asciiTheme="minorHAnsi" w:hAnsiTheme="minorHAnsi" w:cstheme="minorHAnsi"/>
          <w:b/>
          <w:sz w:val="22"/>
          <w:szCs w:val="28"/>
          <w:lang w:val="fr-FR"/>
        </w:rPr>
        <w:t>Modalités d’accomplissement de la mission</w:t>
      </w:r>
    </w:p>
    <w:p w14:paraId="0AB8F6B2" w14:textId="1F8FAA2B" w:rsidR="00710DB6" w:rsidRPr="002D2E5B" w:rsidRDefault="006C3DFC" w:rsidP="00710DB6">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Le médiateur accomplit sa mission en toute indépendance, avec impartialité, neutralité, compétence et diligence. Il agit selon les règles éthiques et déontologiques requises pour ce genre de mission.</w:t>
      </w:r>
    </w:p>
    <w:p w14:paraId="55F2802B" w14:textId="2D36C453" w:rsidR="00710DB6" w:rsidRPr="002D2E5B" w:rsidRDefault="00710DB6" w:rsidP="00710DB6">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Sauf accord contraire des parties à la médiation, cette dernière sera soumise au principe de confidentialité. Les constatations du médiateur et les déclarations recueillies au cours de la médiation ne pourront donc être divulguées aux tiers ni invoquées ou produites dans le cadre d'une instance juridictionnelle ou arbitrale sans l'accord des parties.</w:t>
      </w:r>
    </w:p>
    <w:p w14:paraId="53992EFC" w14:textId="0B78395C" w:rsidR="00710DB6" w:rsidRPr="002D2E5B" w:rsidRDefault="00710DB6" w:rsidP="00710DB6">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En application de l’article L213-2 du code de justice administrative, il est fait exception à ce principe de confidentialité dans les cas suivants :</w:t>
      </w:r>
    </w:p>
    <w:p w14:paraId="0D667EDD" w14:textId="08F576B3" w:rsidR="00710DB6" w:rsidRPr="002D2E5B" w:rsidRDefault="00710DB6" w:rsidP="00710DB6">
      <w:pPr>
        <w:tabs>
          <w:tab w:val="left" w:pos="1700"/>
          <w:tab w:val="center" w:pos="6802"/>
        </w:tabs>
        <w:spacing w:before="240"/>
        <w:ind w:left="72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1° En présence de raisons impérieuses d'ordre public ou de motifs liés à la protection de l'intérêt supérieur de l'enfant ou à l'intégrité physique ou psychologique d'une personne ;</w:t>
      </w:r>
    </w:p>
    <w:p w14:paraId="049FCA79" w14:textId="301D9344" w:rsidR="00710DB6" w:rsidRPr="002D2E5B" w:rsidRDefault="00710DB6" w:rsidP="00710DB6">
      <w:pPr>
        <w:tabs>
          <w:tab w:val="left" w:pos="1700"/>
          <w:tab w:val="center" w:pos="6802"/>
        </w:tabs>
        <w:spacing w:before="240"/>
        <w:ind w:left="72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2° Lorsque la révélation de l'existence ou la divulgation du contenu de l'accord issu de la médiation est nécessaire pour sa mise en œuvre.</w:t>
      </w:r>
    </w:p>
    <w:p w14:paraId="4E08708A" w14:textId="2C13B0D6" w:rsidR="00A06DA0" w:rsidRPr="002D2E5B" w:rsidRDefault="00A06DA0" w:rsidP="00CB31B6">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 xml:space="preserve">Le médiateur organisera autant de réunion qu’il l’estimera nécessaire. Leurs dates ainsi que les lieux de réunion seront </w:t>
      </w:r>
      <w:proofErr w:type="gramStart"/>
      <w:r w:rsidRPr="002D2E5B">
        <w:rPr>
          <w:rFonts w:asciiTheme="minorHAnsi" w:hAnsiTheme="minorHAnsi" w:cstheme="minorHAnsi"/>
          <w:sz w:val="22"/>
          <w:szCs w:val="28"/>
          <w:lang w:val="fr-FR"/>
        </w:rPr>
        <w:t>définis</w:t>
      </w:r>
      <w:proofErr w:type="gramEnd"/>
      <w:r w:rsidRPr="002D2E5B">
        <w:rPr>
          <w:rFonts w:asciiTheme="minorHAnsi" w:hAnsiTheme="minorHAnsi" w:cstheme="minorHAnsi"/>
          <w:sz w:val="22"/>
          <w:szCs w:val="28"/>
          <w:lang w:val="fr-FR"/>
        </w:rPr>
        <w:t xml:space="preserve"> par le médiateur, qui aura obtenu au préalable la validation des parties. Le CDG</w:t>
      </w:r>
      <w:r w:rsidR="00EA7A29">
        <w:rPr>
          <w:rFonts w:asciiTheme="minorHAnsi" w:hAnsiTheme="minorHAnsi" w:cstheme="minorHAnsi"/>
          <w:sz w:val="22"/>
          <w:szCs w:val="28"/>
          <w:lang w:val="fr-FR"/>
        </w:rPr>
        <w:t>01</w:t>
      </w:r>
      <w:r w:rsidRPr="002D2E5B">
        <w:rPr>
          <w:rFonts w:asciiTheme="minorHAnsi" w:hAnsiTheme="minorHAnsi" w:cstheme="minorHAnsi"/>
          <w:sz w:val="22"/>
          <w:szCs w:val="28"/>
          <w:lang w:val="fr-FR"/>
        </w:rPr>
        <w:t xml:space="preserve"> pourra mettre à disposition une salle de réunion afin de disposer d’un lieu neutre pour que la médiation se déroule dans les meilleures conditions possibles.</w:t>
      </w:r>
    </w:p>
    <w:p w14:paraId="5EF37A69" w14:textId="673CBAAC" w:rsidR="00CB31B6" w:rsidRPr="002D2E5B" w:rsidRDefault="00CB31B6" w:rsidP="00CB31B6">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La saisine du médiateur interrompt le délai de recours contentieux et suspend les délais de prescription, qui recommencent à courir à compter de la date à laquelle soit l'une des parties, soit les deux, soit le médiateur déclarent, de façon non équivoque et par tout moyen permettant d'en attester la connaissance par l'ensemble des parties, que la médiation est terminée.</w:t>
      </w:r>
    </w:p>
    <w:p w14:paraId="38E9AC9A" w14:textId="0A7D165E" w:rsidR="007E6D51" w:rsidRPr="002D2E5B" w:rsidRDefault="007E6D51" w:rsidP="007E6D51">
      <w:pPr>
        <w:tabs>
          <w:tab w:val="left" w:pos="1700"/>
          <w:tab w:val="center" w:pos="6802"/>
        </w:tabs>
        <w:spacing w:before="240"/>
        <w:jc w:val="both"/>
        <w:rPr>
          <w:rFonts w:asciiTheme="minorHAnsi" w:hAnsiTheme="minorHAnsi" w:cstheme="minorHAnsi"/>
          <w:b/>
          <w:sz w:val="22"/>
          <w:szCs w:val="28"/>
          <w:lang w:val="fr-FR"/>
        </w:rPr>
      </w:pPr>
      <w:r w:rsidRPr="002D2E5B">
        <w:rPr>
          <w:rFonts w:asciiTheme="minorHAnsi" w:hAnsiTheme="minorHAnsi" w:cstheme="minorHAnsi"/>
          <w:b/>
          <w:sz w:val="22"/>
          <w:szCs w:val="28"/>
          <w:lang w:val="fr-FR"/>
        </w:rPr>
        <w:t>Article </w:t>
      </w:r>
      <w:r w:rsidR="00710DB6" w:rsidRPr="002D2E5B">
        <w:rPr>
          <w:rFonts w:asciiTheme="minorHAnsi" w:hAnsiTheme="minorHAnsi" w:cstheme="minorHAnsi"/>
          <w:b/>
          <w:sz w:val="22"/>
          <w:szCs w:val="28"/>
          <w:lang w:val="fr-FR"/>
        </w:rPr>
        <w:t>4</w:t>
      </w:r>
      <w:r w:rsidRPr="002D2E5B">
        <w:rPr>
          <w:rFonts w:asciiTheme="minorHAnsi" w:hAnsiTheme="minorHAnsi" w:cstheme="minorHAnsi"/>
          <w:b/>
          <w:sz w:val="22"/>
          <w:szCs w:val="28"/>
          <w:lang w:val="fr-FR"/>
        </w:rPr>
        <w:t> : Coût de la médiation</w:t>
      </w:r>
    </w:p>
    <w:p w14:paraId="5B30E2D0" w14:textId="061FCA86" w:rsidR="007A6D61" w:rsidRPr="002D2E5B" w:rsidRDefault="00D959C8" w:rsidP="007E6D51">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Conformément à la délibération du CDG</w:t>
      </w:r>
      <w:r w:rsidR="00EA7A29">
        <w:rPr>
          <w:rFonts w:asciiTheme="minorHAnsi" w:hAnsiTheme="minorHAnsi" w:cstheme="minorHAnsi"/>
          <w:sz w:val="22"/>
          <w:szCs w:val="28"/>
          <w:lang w:val="fr-FR"/>
        </w:rPr>
        <w:t>01</w:t>
      </w:r>
      <w:r w:rsidRPr="002D2E5B">
        <w:rPr>
          <w:rFonts w:asciiTheme="minorHAnsi" w:hAnsiTheme="minorHAnsi" w:cstheme="minorHAnsi"/>
          <w:sz w:val="22"/>
          <w:szCs w:val="28"/>
          <w:lang w:val="fr-FR"/>
        </w:rPr>
        <w:t xml:space="preserve"> </w:t>
      </w:r>
      <w:r w:rsidR="008620E5" w:rsidRPr="002D2E5B">
        <w:rPr>
          <w:rFonts w:asciiTheme="minorHAnsi" w:hAnsiTheme="minorHAnsi" w:cstheme="minorHAnsi"/>
          <w:sz w:val="22"/>
          <w:szCs w:val="28"/>
          <w:lang w:val="fr-FR"/>
        </w:rPr>
        <w:t>n°202</w:t>
      </w:r>
      <w:r w:rsidR="00CB31B6" w:rsidRPr="002D2E5B">
        <w:rPr>
          <w:rFonts w:asciiTheme="minorHAnsi" w:hAnsiTheme="minorHAnsi" w:cstheme="minorHAnsi"/>
          <w:sz w:val="22"/>
          <w:szCs w:val="28"/>
          <w:lang w:val="fr-FR"/>
        </w:rPr>
        <w:t>2-</w:t>
      </w:r>
      <w:r w:rsidR="00EA7A29">
        <w:rPr>
          <w:rFonts w:asciiTheme="minorHAnsi" w:hAnsiTheme="minorHAnsi" w:cstheme="minorHAnsi"/>
          <w:sz w:val="22"/>
          <w:szCs w:val="28"/>
          <w:lang w:val="fr-FR"/>
        </w:rPr>
        <w:t>06</w:t>
      </w:r>
      <w:r w:rsidR="00776CB4" w:rsidRPr="002D2E5B">
        <w:rPr>
          <w:rFonts w:asciiTheme="minorHAnsi" w:hAnsiTheme="minorHAnsi" w:cstheme="minorHAnsi"/>
          <w:sz w:val="22"/>
          <w:szCs w:val="28"/>
          <w:lang w:val="fr-FR"/>
        </w:rPr>
        <w:t>-</w:t>
      </w:r>
      <w:r w:rsidR="00EA7A29">
        <w:rPr>
          <w:rFonts w:asciiTheme="minorHAnsi" w:hAnsiTheme="minorHAnsi" w:cstheme="minorHAnsi"/>
          <w:sz w:val="22"/>
          <w:szCs w:val="28"/>
          <w:lang w:val="fr-FR"/>
        </w:rPr>
        <w:t>11 du 27 juin 2022</w:t>
      </w:r>
      <w:r w:rsidR="008620E5" w:rsidRPr="002D2E5B">
        <w:rPr>
          <w:rFonts w:asciiTheme="minorHAnsi" w:hAnsiTheme="minorHAnsi" w:cstheme="minorHAnsi"/>
          <w:sz w:val="22"/>
          <w:szCs w:val="28"/>
          <w:lang w:val="fr-FR"/>
        </w:rPr>
        <w:t xml:space="preserve">, </w:t>
      </w:r>
      <w:r w:rsidR="000B152A" w:rsidRPr="002D2E5B">
        <w:rPr>
          <w:rFonts w:asciiTheme="minorHAnsi" w:hAnsiTheme="minorHAnsi" w:cstheme="minorHAnsi"/>
          <w:sz w:val="22"/>
          <w:szCs w:val="28"/>
          <w:lang w:val="fr-FR"/>
        </w:rPr>
        <w:t xml:space="preserve">le coût de la médiation </w:t>
      </w:r>
      <w:r w:rsidR="008620E5" w:rsidRPr="002D2E5B">
        <w:rPr>
          <w:rFonts w:asciiTheme="minorHAnsi" w:hAnsiTheme="minorHAnsi" w:cstheme="minorHAnsi"/>
          <w:sz w:val="22"/>
          <w:szCs w:val="28"/>
          <w:lang w:val="fr-FR"/>
        </w:rPr>
        <w:t>est</w:t>
      </w:r>
      <w:r w:rsidR="007A6D61" w:rsidRPr="002D2E5B">
        <w:rPr>
          <w:rFonts w:asciiTheme="minorHAnsi" w:hAnsiTheme="minorHAnsi" w:cstheme="minorHAnsi"/>
          <w:sz w:val="22"/>
          <w:szCs w:val="28"/>
          <w:lang w:val="fr-FR"/>
        </w:rPr>
        <w:t> :</w:t>
      </w:r>
    </w:p>
    <w:p w14:paraId="1B3BE0F4" w14:textId="7561FCAD" w:rsidR="007E6D51" w:rsidRDefault="008620E5" w:rsidP="001860B5">
      <w:pPr>
        <w:pStyle w:val="Paragraphedeliste"/>
        <w:numPr>
          <w:ilvl w:val="0"/>
          <w:numId w:val="10"/>
        </w:numPr>
        <w:tabs>
          <w:tab w:val="left" w:pos="1700"/>
          <w:tab w:val="center" w:pos="6802"/>
        </w:tabs>
        <w:spacing w:before="240"/>
        <w:jc w:val="both"/>
        <w:rPr>
          <w:rFonts w:asciiTheme="minorHAnsi" w:hAnsiTheme="minorHAnsi" w:cstheme="minorHAnsi"/>
          <w:sz w:val="22"/>
          <w:szCs w:val="28"/>
          <w:lang w:val="fr-FR"/>
        </w:rPr>
      </w:pPr>
      <w:proofErr w:type="gramStart"/>
      <w:r w:rsidRPr="002D2E5B">
        <w:rPr>
          <w:rFonts w:asciiTheme="minorHAnsi" w:hAnsiTheme="minorHAnsi" w:cstheme="minorHAnsi"/>
          <w:sz w:val="22"/>
          <w:szCs w:val="28"/>
          <w:lang w:val="fr-FR"/>
        </w:rPr>
        <w:t>fixé</w:t>
      </w:r>
      <w:proofErr w:type="gramEnd"/>
      <w:r w:rsidRPr="002D2E5B">
        <w:rPr>
          <w:rFonts w:asciiTheme="minorHAnsi" w:hAnsiTheme="minorHAnsi" w:cstheme="minorHAnsi"/>
          <w:sz w:val="22"/>
          <w:szCs w:val="28"/>
          <w:lang w:val="fr-FR"/>
        </w:rPr>
        <w:t xml:space="preserve"> à </w:t>
      </w:r>
      <w:r w:rsidR="00EA7A29">
        <w:rPr>
          <w:rFonts w:asciiTheme="minorHAnsi" w:hAnsiTheme="minorHAnsi" w:cstheme="minorHAnsi"/>
          <w:sz w:val="22"/>
          <w:szCs w:val="28"/>
          <w:lang w:val="fr-FR"/>
        </w:rPr>
        <w:t>5</w:t>
      </w:r>
      <w:r w:rsidRPr="002D2E5B">
        <w:rPr>
          <w:rFonts w:asciiTheme="minorHAnsi" w:hAnsiTheme="minorHAnsi" w:cstheme="minorHAnsi"/>
          <w:sz w:val="22"/>
          <w:szCs w:val="28"/>
          <w:lang w:val="fr-FR"/>
        </w:rPr>
        <w:t>0</w:t>
      </w:r>
      <w:r w:rsidR="000B152A" w:rsidRPr="002D2E5B">
        <w:rPr>
          <w:rFonts w:asciiTheme="minorHAnsi" w:hAnsiTheme="minorHAnsi" w:cstheme="minorHAnsi"/>
          <w:sz w:val="22"/>
          <w:szCs w:val="28"/>
          <w:lang w:val="fr-FR"/>
        </w:rPr>
        <w:t xml:space="preserve">€ </w:t>
      </w:r>
      <w:r w:rsidR="00EA7A29">
        <w:rPr>
          <w:rFonts w:ascii="Calibri" w:hAnsi="Calibri"/>
          <w:sz w:val="22"/>
          <w:szCs w:val="22"/>
        </w:rPr>
        <w:t>par heure d’intervention du Centre de Gestion entendue comme le temps de présence passé par le médiateur auprès de l’une, de l’autre ou des parties ainsi que le temps de gestion administrative du dossier</w:t>
      </w:r>
      <w:r w:rsidR="000B152A" w:rsidRPr="002D2E5B">
        <w:rPr>
          <w:rFonts w:asciiTheme="minorHAnsi" w:hAnsiTheme="minorHAnsi" w:cstheme="minorHAnsi"/>
          <w:sz w:val="22"/>
          <w:szCs w:val="28"/>
          <w:lang w:val="fr-FR"/>
        </w:rPr>
        <w:t>.</w:t>
      </w:r>
      <w:r w:rsidR="007A6D61" w:rsidRPr="002D2E5B">
        <w:rPr>
          <w:rFonts w:asciiTheme="minorHAnsi" w:hAnsiTheme="minorHAnsi" w:cstheme="minorHAnsi"/>
          <w:sz w:val="22"/>
          <w:szCs w:val="28"/>
          <w:lang w:val="fr-FR"/>
        </w:rPr>
        <w:t xml:space="preserve"> </w:t>
      </w:r>
      <w:r w:rsidR="007E6D51" w:rsidRPr="002D2E5B">
        <w:rPr>
          <w:rFonts w:asciiTheme="minorHAnsi" w:hAnsiTheme="minorHAnsi" w:cstheme="minorHAnsi"/>
          <w:sz w:val="22"/>
          <w:szCs w:val="28"/>
          <w:lang w:val="fr-FR"/>
        </w:rPr>
        <w:t xml:space="preserve">Un état récapitulatif de nombre d’heures nécessité par </w:t>
      </w:r>
      <w:r w:rsidR="007A6D61" w:rsidRPr="002D2E5B">
        <w:rPr>
          <w:rFonts w:asciiTheme="minorHAnsi" w:hAnsiTheme="minorHAnsi" w:cstheme="minorHAnsi"/>
          <w:sz w:val="22"/>
          <w:szCs w:val="28"/>
          <w:lang w:val="fr-FR"/>
        </w:rPr>
        <w:t>chaque</w:t>
      </w:r>
      <w:r w:rsidR="007E6D51" w:rsidRPr="002D2E5B">
        <w:rPr>
          <w:rFonts w:asciiTheme="minorHAnsi" w:hAnsiTheme="minorHAnsi" w:cstheme="minorHAnsi"/>
          <w:sz w:val="22"/>
          <w:szCs w:val="28"/>
          <w:lang w:val="fr-FR"/>
        </w:rPr>
        <w:t xml:space="preserve"> médiation sera dressé au moment de l’établissement du titre de recettes.</w:t>
      </w:r>
    </w:p>
    <w:p w14:paraId="18E6FE60" w14:textId="77777777" w:rsidR="00EA7A29" w:rsidRPr="00EA7A29" w:rsidRDefault="00EA7A29" w:rsidP="00EA7A29">
      <w:pPr>
        <w:tabs>
          <w:tab w:val="left" w:pos="1700"/>
          <w:tab w:val="center" w:pos="6802"/>
        </w:tabs>
        <w:spacing w:before="240"/>
        <w:jc w:val="both"/>
        <w:rPr>
          <w:rFonts w:asciiTheme="minorHAnsi" w:hAnsiTheme="minorHAnsi" w:cstheme="minorHAnsi"/>
          <w:sz w:val="22"/>
          <w:szCs w:val="28"/>
          <w:lang w:val="fr-FR"/>
        </w:rPr>
      </w:pPr>
    </w:p>
    <w:p w14:paraId="6331A769" w14:textId="6E3B2A82" w:rsidR="007E6D51" w:rsidRPr="002D2E5B" w:rsidRDefault="007E6D51" w:rsidP="007E6D51">
      <w:pPr>
        <w:tabs>
          <w:tab w:val="left" w:pos="1700"/>
          <w:tab w:val="center" w:pos="6802"/>
        </w:tabs>
        <w:spacing w:before="240"/>
        <w:jc w:val="both"/>
        <w:rPr>
          <w:rFonts w:asciiTheme="minorHAnsi" w:hAnsiTheme="minorHAnsi" w:cstheme="minorHAnsi"/>
          <w:b/>
          <w:sz w:val="22"/>
          <w:szCs w:val="28"/>
          <w:lang w:val="fr-FR"/>
        </w:rPr>
      </w:pPr>
      <w:r w:rsidRPr="002D2E5B">
        <w:rPr>
          <w:rFonts w:asciiTheme="minorHAnsi" w:hAnsiTheme="minorHAnsi" w:cstheme="minorHAnsi"/>
          <w:b/>
          <w:sz w:val="22"/>
          <w:szCs w:val="28"/>
          <w:lang w:val="fr-FR"/>
        </w:rPr>
        <w:lastRenderedPageBreak/>
        <w:t>Article </w:t>
      </w:r>
      <w:r w:rsidR="00710DB6" w:rsidRPr="002D2E5B">
        <w:rPr>
          <w:rFonts w:asciiTheme="minorHAnsi" w:hAnsiTheme="minorHAnsi" w:cstheme="minorHAnsi"/>
          <w:b/>
          <w:sz w:val="22"/>
          <w:szCs w:val="28"/>
          <w:lang w:val="fr-FR"/>
        </w:rPr>
        <w:t>5</w:t>
      </w:r>
      <w:r w:rsidRPr="002D2E5B">
        <w:rPr>
          <w:rFonts w:asciiTheme="minorHAnsi" w:hAnsiTheme="minorHAnsi" w:cstheme="minorHAnsi"/>
          <w:b/>
          <w:sz w:val="22"/>
          <w:szCs w:val="28"/>
          <w:lang w:val="fr-FR"/>
        </w:rPr>
        <w:t xml:space="preserve"> : Durée de la </w:t>
      </w:r>
      <w:r w:rsidR="00710DB6" w:rsidRPr="002D2E5B">
        <w:rPr>
          <w:rFonts w:asciiTheme="minorHAnsi" w:hAnsiTheme="minorHAnsi" w:cstheme="minorHAnsi"/>
          <w:b/>
          <w:sz w:val="22"/>
          <w:szCs w:val="28"/>
          <w:lang w:val="fr-FR"/>
        </w:rPr>
        <w:t>convention</w:t>
      </w:r>
    </w:p>
    <w:p w14:paraId="5DA68868" w14:textId="35C8A0DA" w:rsidR="00662E92" w:rsidRPr="002D2E5B" w:rsidRDefault="00662E92" w:rsidP="007E6D51">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La présente convention entre en vigueur à compter de sa signature et s’applique aux recours susceptibles d'être présentés à l’encontre de toute décision intervenue à compter du 1</w:t>
      </w:r>
      <w:r w:rsidRPr="002D2E5B">
        <w:rPr>
          <w:rFonts w:asciiTheme="minorHAnsi" w:hAnsiTheme="minorHAnsi" w:cstheme="minorHAnsi"/>
          <w:sz w:val="22"/>
          <w:szCs w:val="28"/>
          <w:vertAlign w:val="superscript"/>
          <w:lang w:val="fr-FR"/>
        </w:rPr>
        <w:t>er</w:t>
      </w:r>
      <w:r w:rsidRPr="002D2E5B">
        <w:rPr>
          <w:rFonts w:asciiTheme="minorHAnsi" w:hAnsiTheme="minorHAnsi" w:cstheme="minorHAnsi"/>
          <w:sz w:val="22"/>
          <w:szCs w:val="28"/>
          <w:lang w:val="fr-FR"/>
        </w:rPr>
        <w:t xml:space="preserve"> jour du mois suivant sa signature, sans limitation de durée.</w:t>
      </w:r>
    </w:p>
    <w:p w14:paraId="5A74C19E" w14:textId="0FA93B87" w:rsidR="007E6D51" w:rsidRPr="002D2E5B" w:rsidRDefault="007E6D51" w:rsidP="007E6D51">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Les parties s’engagent à réaliser le processus de médiation avec diligence</w:t>
      </w:r>
      <w:r w:rsidR="00A06DA0" w:rsidRPr="002D2E5B">
        <w:rPr>
          <w:rFonts w:asciiTheme="minorHAnsi" w:hAnsiTheme="minorHAnsi" w:cstheme="minorHAnsi"/>
          <w:sz w:val="22"/>
          <w:szCs w:val="28"/>
          <w:lang w:val="fr-FR"/>
        </w:rPr>
        <w:t xml:space="preserve"> et </w:t>
      </w:r>
      <w:r w:rsidR="00E039A5" w:rsidRPr="002D2E5B">
        <w:rPr>
          <w:rFonts w:asciiTheme="minorHAnsi" w:hAnsiTheme="minorHAnsi" w:cstheme="minorHAnsi"/>
          <w:sz w:val="22"/>
          <w:szCs w:val="28"/>
          <w:lang w:val="fr-FR"/>
        </w:rPr>
        <w:t>à</w:t>
      </w:r>
      <w:r w:rsidR="00A06DA0" w:rsidRPr="002D2E5B">
        <w:rPr>
          <w:rFonts w:asciiTheme="minorHAnsi" w:hAnsiTheme="minorHAnsi" w:cstheme="minorHAnsi"/>
          <w:sz w:val="22"/>
          <w:szCs w:val="28"/>
          <w:lang w:val="fr-FR"/>
        </w:rPr>
        <w:t xml:space="preserve"> répondre aux sollicitations du médiateur dans les meilleurs délais.</w:t>
      </w:r>
    </w:p>
    <w:p w14:paraId="64B0BD59" w14:textId="5765C4EF" w:rsidR="00710DB6" w:rsidRPr="002D2E5B" w:rsidRDefault="00710DB6" w:rsidP="007E6D51">
      <w:pPr>
        <w:tabs>
          <w:tab w:val="left" w:pos="1700"/>
          <w:tab w:val="center" w:pos="6802"/>
        </w:tabs>
        <w:spacing w:before="240"/>
        <w:jc w:val="both"/>
        <w:rPr>
          <w:rFonts w:asciiTheme="minorHAnsi" w:hAnsiTheme="minorHAnsi" w:cstheme="minorHAnsi"/>
          <w:b/>
          <w:sz w:val="22"/>
          <w:szCs w:val="28"/>
          <w:lang w:val="fr-FR"/>
        </w:rPr>
      </w:pPr>
      <w:r w:rsidRPr="002D2E5B">
        <w:rPr>
          <w:rFonts w:asciiTheme="minorHAnsi" w:hAnsiTheme="minorHAnsi" w:cstheme="minorHAnsi"/>
          <w:b/>
          <w:sz w:val="22"/>
          <w:szCs w:val="28"/>
          <w:lang w:val="fr-FR"/>
        </w:rPr>
        <w:t>Article 6 : Résiliation</w:t>
      </w:r>
    </w:p>
    <w:p w14:paraId="4C34A91C" w14:textId="51758DAA" w:rsidR="007E6D51" w:rsidRPr="002D2E5B" w:rsidRDefault="00A06DA0" w:rsidP="007E6D51">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Chaque partie peut à tout moment décider de résilier la présente convention. Elle notifie sa décision à l’autre partie</w:t>
      </w:r>
      <w:r w:rsidR="00E039A5" w:rsidRPr="002D2E5B">
        <w:rPr>
          <w:rFonts w:asciiTheme="minorHAnsi" w:hAnsiTheme="minorHAnsi" w:cstheme="minorHAnsi"/>
          <w:sz w:val="22"/>
          <w:szCs w:val="28"/>
          <w:lang w:val="fr-FR"/>
        </w:rPr>
        <w:t xml:space="preserve"> </w:t>
      </w:r>
      <w:r w:rsidR="00FA008B" w:rsidRPr="002D2E5B">
        <w:rPr>
          <w:rFonts w:asciiTheme="minorHAnsi" w:hAnsiTheme="minorHAnsi" w:cstheme="minorHAnsi"/>
          <w:sz w:val="22"/>
          <w:szCs w:val="28"/>
          <w:lang w:val="fr-FR"/>
        </w:rPr>
        <w:t>sans préavis, par lettre recommandée avec accusé de réception</w:t>
      </w:r>
      <w:r w:rsidRPr="002D2E5B">
        <w:rPr>
          <w:rFonts w:asciiTheme="minorHAnsi" w:hAnsiTheme="minorHAnsi" w:cstheme="minorHAnsi"/>
          <w:sz w:val="22"/>
          <w:szCs w:val="28"/>
          <w:lang w:val="fr-FR"/>
        </w:rPr>
        <w:t>.</w:t>
      </w:r>
    </w:p>
    <w:p w14:paraId="3634FE04" w14:textId="7868C040" w:rsidR="00FA008B" w:rsidRPr="002D2E5B" w:rsidRDefault="00CC3336" w:rsidP="007E6D51">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 xml:space="preserve">La résiliation qui intervient postérieurement à </w:t>
      </w:r>
      <w:r w:rsidR="00FA008B" w:rsidRPr="002D2E5B">
        <w:rPr>
          <w:rFonts w:asciiTheme="minorHAnsi" w:hAnsiTheme="minorHAnsi" w:cstheme="minorHAnsi"/>
          <w:sz w:val="22"/>
          <w:szCs w:val="28"/>
          <w:lang w:val="fr-FR"/>
        </w:rPr>
        <w:t>une saisine du médiateur</w:t>
      </w:r>
      <w:r w:rsidRPr="002D2E5B">
        <w:rPr>
          <w:rFonts w:asciiTheme="minorHAnsi" w:hAnsiTheme="minorHAnsi" w:cstheme="minorHAnsi"/>
          <w:sz w:val="22"/>
          <w:szCs w:val="28"/>
          <w:lang w:val="fr-FR"/>
        </w:rPr>
        <w:t xml:space="preserve"> n’a pas pour effet d’interrompre la médiation engagée</w:t>
      </w:r>
      <w:r w:rsidR="00FA008B" w:rsidRPr="002D2E5B">
        <w:rPr>
          <w:rFonts w:asciiTheme="minorHAnsi" w:hAnsiTheme="minorHAnsi" w:cstheme="minorHAnsi"/>
          <w:sz w:val="22"/>
          <w:szCs w:val="28"/>
          <w:lang w:val="fr-FR"/>
        </w:rPr>
        <w:t>.</w:t>
      </w:r>
    </w:p>
    <w:p w14:paraId="342E8BBF" w14:textId="76843FD9" w:rsidR="00D959C8" w:rsidRPr="002D2E5B" w:rsidRDefault="00D959C8" w:rsidP="00D959C8">
      <w:pPr>
        <w:tabs>
          <w:tab w:val="left" w:pos="1700"/>
          <w:tab w:val="center" w:pos="6802"/>
        </w:tabs>
        <w:spacing w:before="240"/>
        <w:jc w:val="both"/>
        <w:rPr>
          <w:rFonts w:asciiTheme="minorHAnsi" w:hAnsiTheme="minorHAnsi" w:cstheme="minorHAnsi"/>
          <w:b/>
          <w:sz w:val="22"/>
          <w:szCs w:val="28"/>
          <w:lang w:val="fr-FR"/>
        </w:rPr>
      </w:pPr>
      <w:r w:rsidRPr="002D2E5B">
        <w:rPr>
          <w:rFonts w:asciiTheme="minorHAnsi" w:hAnsiTheme="minorHAnsi" w:cstheme="minorHAnsi"/>
          <w:b/>
          <w:sz w:val="22"/>
          <w:szCs w:val="28"/>
          <w:lang w:val="fr-FR"/>
        </w:rPr>
        <w:t>Article 7 : Juridiction compétente :</w:t>
      </w:r>
    </w:p>
    <w:p w14:paraId="78B3EC29" w14:textId="2BFF80DD" w:rsidR="00D959C8" w:rsidRPr="002D2E5B" w:rsidRDefault="00D959C8" w:rsidP="00D959C8">
      <w:pPr>
        <w:tabs>
          <w:tab w:val="left" w:pos="1700"/>
          <w:tab w:val="center" w:pos="6802"/>
        </w:tabs>
        <w:spacing w:before="240"/>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 xml:space="preserve">Tous les litiges pouvant résulter de l’application de la présente convention relèvent de la compétence du tribunal administratif de </w:t>
      </w:r>
      <w:r w:rsidR="00EA7A29">
        <w:rPr>
          <w:rFonts w:asciiTheme="minorHAnsi" w:hAnsiTheme="minorHAnsi" w:cstheme="minorHAnsi"/>
          <w:sz w:val="22"/>
          <w:szCs w:val="28"/>
          <w:lang w:val="fr-FR"/>
        </w:rPr>
        <w:t>Lyon</w:t>
      </w:r>
      <w:r w:rsidRPr="002D2E5B">
        <w:rPr>
          <w:rFonts w:asciiTheme="minorHAnsi" w:hAnsiTheme="minorHAnsi" w:cstheme="minorHAnsi"/>
          <w:sz w:val="22"/>
          <w:szCs w:val="28"/>
          <w:lang w:val="fr-FR"/>
        </w:rPr>
        <w:t>.</w:t>
      </w:r>
    </w:p>
    <w:p w14:paraId="1B48786E" w14:textId="03FF63D3" w:rsidR="004E0C17" w:rsidRDefault="004E0C17" w:rsidP="004E0C17">
      <w:pPr>
        <w:tabs>
          <w:tab w:val="left" w:pos="1700"/>
          <w:tab w:val="center" w:pos="6802"/>
        </w:tabs>
        <w:spacing w:before="240"/>
        <w:jc w:val="both"/>
        <w:rPr>
          <w:rFonts w:asciiTheme="minorHAnsi" w:hAnsiTheme="minorHAnsi" w:cstheme="minorHAnsi"/>
          <w:sz w:val="22"/>
          <w:szCs w:val="28"/>
          <w:lang w:val="fr-FR"/>
        </w:rPr>
      </w:pPr>
    </w:p>
    <w:p w14:paraId="77A53857" w14:textId="77777777" w:rsidR="00EA7A29" w:rsidRPr="002D2E5B" w:rsidRDefault="00EA7A29" w:rsidP="004E0C17">
      <w:pPr>
        <w:tabs>
          <w:tab w:val="left" w:pos="1700"/>
          <w:tab w:val="center" w:pos="6802"/>
        </w:tabs>
        <w:spacing w:before="240"/>
        <w:jc w:val="both"/>
        <w:rPr>
          <w:rFonts w:asciiTheme="minorHAnsi" w:hAnsiTheme="minorHAnsi" w:cstheme="minorHAnsi"/>
          <w:sz w:val="22"/>
          <w:szCs w:val="28"/>
          <w:lang w:val="fr-FR"/>
        </w:rPr>
      </w:pPr>
    </w:p>
    <w:p w14:paraId="4640E4F5" w14:textId="5D28DEB0" w:rsidR="004E0C17" w:rsidRPr="002D2E5B" w:rsidRDefault="00223515" w:rsidP="002D2E5B">
      <w:pPr>
        <w:tabs>
          <w:tab w:val="left" w:pos="993"/>
          <w:tab w:val="left" w:leader="dot" w:pos="4536"/>
        </w:tabs>
        <w:spacing w:before="240"/>
        <w:ind w:left="5812"/>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Fait à</w:t>
      </w:r>
      <w:r w:rsidR="00D914F9" w:rsidRPr="002D2E5B">
        <w:rPr>
          <w:rFonts w:asciiTheme="minorHAnsi" w:hAnsiTheme="minorHAnsi" w:cstheme="minorHAnsi"/>
          <w:sz w:val="22"/>
          <w:szCs w:val="28"/>
          <w:lang w:val="fr-FR"/>
        </w:rPr>
        <w:t> </w:t>
      </w:r>
      <w:r w:rsidR="002D2E5B">
        <w:rPr>
          <w:rFonts w:asciiTheme="minorHAnsi" w:hAnsiTheme="minorHAnsi" w:cstheme="minorHAnsi"/>
          <w:sz w:val="22"/>
          <w:szCs w:val="28"/>
          <w:lang w:val="fr-FR"/>
        </w:rPr>
        <w:t>Péronnas</w:t>
      </w:r>
      <w:r w:rsidR="00945AA1" w:rsidRPr="002D2E5B">
        <w:rPr>
          <w:rFonts w:asciiTheme="minorHAnsi" w:hAnsiTheme="minorHAnsi" w:cstheme="minorHAnsi"/>
          <w:sz w:val="22"/>
          <w:szCs w:val="28"/>
          <w:lang w:val="fr-FR"/>
        </w:rPr>
        <w:t>,</w:t>
      </w:r>
    </w:p>
    <w:p w14:paraId="429C7268" w14:textId="41F5D7C3" w:rsidR="00223515" w:rsidRPr="002D2E5B" w:rsidRDefault="00223515" w:rsidP="002D2E5B">
      <w:pPr>
        <w:tabs>
          <w:tab w:val="left" w:pos="993"/>
          <w:tab w:val="left" w:leader="dot" w:pos="4536"/>
        </w:tabs>
        <w:spacing w:before="240"/>
        <w:ind w:left="5812"/>
        <w:jc w:val="both"/>
        <w:rPr>
          <w:rFonts w:asciiTheme="minorHAnsi" w:hAnsiTheme="minorHAnsi" w:cstheme="minorHAnsi"/>
          <w:sz w:val="22"/>
          <w:szCs w:val="28"/>
          <w:lang w:val="fr-FR"/>
        </w:rPr>
      </w:pPr>
      <w:proofErr w:type="gramStart"/>
      <w:r w:rsidRPr="002D2E5B">
        <w:rPr>
          <w:rFonts w:asciiTheme="minorHAnsi" w:hAnsiTheme="minorHAnsi" w:cstheme="minorHAnsi"/>
          <w:sz w:val="22"/>
          <w:szCs w:val="28"/>
          <w:lang w:val="fr-FR"/>
        </w:rPr>
        <w:t>le</w:t>
      </w:r>
      <w:proofErr w:type="gramEnd"/>
      <w:r w:rsidRPr="002D2E5B">
        <w:rPr>
          <w:rFonts w:asciiTheme="minorHAnsi" w:hAnsiTheme="minorHAnsi" w:cstheme="minorHAnsi"/>
          <w:sz w:val="22"/>
          <w:szCs w:val="28"/>
          <w:lang w:val="fr-FR"/>
        </w:rPr>
        <w:t xml:space="preserve"> </w:t>
      </w:r>
    </w:p>
    <w:p w14:paraId="010D51C3" w14:textId="712A22D8" w:rsidR="00F475EB" w:rsidRPr="002D2E5B" w:rsidRDefault="00F475EB" w:rsidP="00F475EB">
      <w:pPr>
        <w:spacing w:before="120" w:line="280" w:lineRule="exact"/>
        <w:rPr>
          <w:rFonts w:asciiTheme="minorHAnsi" w:hAnsiTheme="minorHAnsi" w:cstheme="minorHAnsi"/>
          <w:i/>
          <w:iCs/>
          <w:sz w:val="22"/>
          <w:szCs w:val="28"/>
        </w:rPr>
      </w:pPr>
    </w:p>
    <w:p w14:paraId="770664DA" w14:textId="21730109" w:rsidR="00F475EB" w:rsidRPr="002D2E5B" w:rsidRDefault="00F475EB" w:rsidP="00F475EB">
      <w:pPr>
        <w:tabs>
          <w:tab w:val="left" w:pos="5812"/>
        </w:tabs>
        <w:rPr>
          <w:rFonts w:asciiTheme="minorHAnsi" w:hAnsiTheme="minorHAnsi" w:cstheme="minorHAnsi"/>
          <w:sz w:val="22"/>
          <w:szCs w:val="28"/>
        </w:rPr>
      </w:pPr>
      <w:r w:rsidRPr="002D2E5B">
        <w:rPr>
          <w:rFonts w:asciiTheme="minorHAnsi" w:hAnsiTheme="minorHAnsi" w:cstheme="minorHAnsi"/>
          <w:sz w:val="22"/>
          <w:szCs w:val="28"/>
        </w:rPr>
        <w:t>Pour la collectivité</w:t>
      </w:r>
      <w:r w:rsidR="00A07484" w:rsidRPr="002D2E5B">
        <w:rPr>
          <w:rFonts w:asciiTheme="minorHAnsi" w:hAnsiTheme="minorHAnsi" w:cstheme="minorHAnsi"/>
          <w:sz w:val="22"/>
          <w:szCs w:val="28"/>
        </w:rPr>
        <w:t>/l’établissement</w:t>
      </w:r>
      <w:r w:rsidRPr="002D2E5B">
        <w:rPr>
          <w:rFonts w:asciiTheme="minorHAnsi" w:hAnsiTheme="minorHAnsi" w:cstheme="minorHAnsi"/>
          <w:sz w:val="22"/>
          <w:szCs w:val="28"/>
        </w:rPr>
        <w:tab/>
        <w:t>Pour le CDG</w:t>
      </w:r>
      <w:r w:rsidR="002D2E5B">
        <w:rPr>
          <w:rFonts w:asciiTheme="minorHAnsi" w:hAnsiTheme="minorHAnsi" w:cstheme="minorHAnsi"/>
          <w:sz w:val="22"/>
          <w:szCs w:val="28"/>
        </w:rPr>
        <w:t>01</w:t>
      </w:r>
      <w:r w:rsidRPr="002D2E5B">
        <w:rPr>
          <w:rFonts w:asciiTheme="minorHAnsi" w:hAnsiTheme="minorHAnsi" w:cstheme="minorHAnsi"/>
          <w:sz w:val="22"/>
          <w:szCs w:val="28"/>
        </w:rPr>
        <w:t>,</w:t>
      </w:r>
      <w:r w:rsidRPr="002D2E5B">
        <w:rPr>
          <w:rFonts w:asciiTheme="minorHAnsi" w:hAnsiTheme="minorHAnsi" w:cstheme="minorHAnsi"/>
          <w:sz w:val="22"/>
          <w:szCs w:val="28"/>
        </w:rPr>
        <w:tab/>
        <w:t xml:space="preserve"> </w:t>
      </w:r>
    </w:p>
    <w:p w14:paraId="4B57F62F" w14:textId="57162099" w:rsidR="00F475EB" w:rsidRPr="002D2E5B" w:rsidRDefault="00F475EB" w:rsidP="00F475EB">
      <w:pPr>
        <w:tabs>
          <w:tab w:val="left" w:pos="5812"/>
        </w:tabs>
        <w:rPr>
          <w:rFonts w:asciiTheme="minorHAnsi" w:hAnsiTheme="minorHAnsi" w:cstheme="minorHAnsi"/>
          <w:sz w:val="22"/>
          <w:szCs w:val="28"/>
        </w:rPr>
      </w:pPr>
      <w:r w:rsidRPr="002D2E5B">
        <w:rPr>
          <w:rFonts w:asciiTheme="minorHAnsi" w:hAnsiTheme="minorHAnsi" w:cstheme="minorHAnsi"/>
          <w:sz w:val="22"/>
          <w:szCs w:val="28"/>
        </w:rPr>
        <w:tab/>
      </w:r>
    </w:p>
    <w:p w14:paraId="088C392D" w14:textId="45A0F9EB" w:rsidR="00F475EB" w:rsidRPr="002D2E5B" w:rsidRDefault="00F475EB" w:rsidP="002D2E5B">
      <w:pPr>
        <w:tabs>
          <w:tab w:val="left" w:pos="5812"/>
        </w:tabs>
        <w:spacing w:after="840"/>
        <w:rPr>
          <w:rFonts w:asciiTheme="minorHAnsi" w:hAnsiTheme="minorHAnsi" w:cstheme="minorHAnsi"/>
          <w:sz w:val="22"/>
          <w:szCs w:val="28"/>
        </w:rPr>
      </w:pPr>
      <w:r w:rsidRPr="002D2E5B">
        <w:rPr>
          <w:rFonts w:asciiTheme="minorHAnsi" w:hAnsiTheme="minorHAnsi" w:cstheme="minorHAnsi"/>
          <w:sz w:val="22"/>
          <w:szCs w:val="28"/>
        </w:rPr>
        <w:t>Le Maire/Président,</w:t>
      </w:r>
      <w:r w:rsidRPr="002D2E5B">
        <w:rPr>
          <w:rFonts w:asciiTheme="minorHAnsi" w:hAnsiTheme="minorHAnsi" w:cstheme="minorHAnsi"/>
          <w:sz w:val="22"/>
          <w:szCs w:val="28"/>
        </w:rPr>
        <w:tab/>
        <w:t>L</w:t>
      </w:r>
      <w:r w:rsidR="002D2E5B">
        <w:rPr>
          <w:rFonts w:asciiTheme="minorHAnsi" w:hAnsiTheme="minorHAnsi" w:cstheme="minorHAnsi"/>
          <w:sz w:val="22"/>
          <w:szCs w:val="28"/>
        </w:rPr>
        <w:t>a</w:t>
      </w:r>
      <w:r w:rsidRPr="002D2E5B">
        <w:rPr>
          <w:rFonts w:asciiTheme="minorHAnsi" w:hAnsiTheme="minorHAnsi" w:cstheme="minorHAnsi"/>
          <w:sz w:val="22"/>
          <w:szCs w:val="28"/>
        </w:rPr>
        <w:t xml:space="preserve"> </w:t>
      </w:r>
      <w:r w:rsidR="00EA7A29" w:rsidRPr="002D2E5B">
        <w:rPr>
          <w:rFonts w:asciiTheme="minorHAnsi" w:hAnsiTheme="minorHAnsi" w:cstheme="minorHAnsi"/>
          <w:sz w:val="22"/>
          <w:szCs w:val="28"/>
        </w:rPr>
        <w:t>Pr</w:t>
      </w:r>
      <w:r w:rsidR="00EA7A29">
        <w:rPr>
          <w:rFonts w:asciiTheme="minorHAnsi" w:hAnsiTheme="minorHAnsi" w:cstheme="minorHAnsi"/>
          <w:sz w:val="22"/>
          <w:szCs w:val="28"/>
        </w:rPr>
        <w:t>é</w:t>
      </w:r>
      <w:r w:rsidR="00EA7A29" w:rsidRPr="002D2E5B">
        <w:rPr>
          <w:rFonts w:asciiTheme="minorHAnsi" w:hAnsiTheme="minorHAnsi" w:cstheme="minorHAnsi"/>
          <w:sz w:val="22"/>
          <w:szCs w:val="28"/>
        </w:rPr>
        <w:t>sident</w:t>
      </w:r>
      <w:r w:rsidR="00EA7A29">
        <w:rPr>
          <w:rFonts w:asciiTheme="minorHAnsi" w:hAnsiTheme="minorHAnsi" w:cstheme="minorHAnsi"/>
          <w:sz w:val="22"/>
          <w:szCs w:val="28"/>
        </w:rPr>
        <w:t>e</w:t>
      </w:r>
      <w:r w:rsidRPr="002D2E5B">
        <w:rPr>
          <w:rFonts w:asciiTheme="minorHAnsi" w:hAnsiTheme="minorHAnsi" w:cstheme="minorHAnsi"/>
          <w:sz w:val="22"/>
          <w:szCs w:val="28"/>
        </w:rPr>
        <w:t>,</w:t>
      </w:r>
    </w:p>
    <w:p w14:paraId="074E9FD1" w14:textId="715610B6" w:rsidR="00F475EB" w:rsidRDefault="00F475EB" w:rsidP="00F475EB">
      <w:pPr>
        <w:tabs>
          <w:tab w:val="left" w:pos="5812"/>
        </w:tabs>
        <w:rPr>
          <w:rFonts w:asciiTheme="minorHAnsi" w:hAnsiTheme="minorHAnsi" w:cstheme="minorHAnsi"/>
          <w:b/>
          <w:sz w:val="22"/>
          <w:szCs w:val="28"/>
        </w:rPr>
      </w:pPr>
      <w:r w:rsidRPr="002D2E5B">
        <w:rPr>
          <w:rFonts w:asciiTheme="minorHAnsi" w:hAnsiTheme="minorHAnsi" w:cstheme="minorHAnsi"/>
          <w:b/>
          <w:sz w:val="22"/>
          <w:szCs w:val="28"/>
        </w:rPr>
        <w:tab/>
      </w:r>
      <w:r w:rsidR="002D2E5B">
        <w:rPr>
          <w:rFonts w:asciiTheme="minorHAnsi" w:hAnsiTheme="minorHAnsi" w:cstheme="minorHAnsi"/>
          <w:b/>
          <w:sz w:val="22"/>
          <w:szCs w:val="28"/>
        </w:rPr>
        <w:t>Hélène CEDILEAU</w:t>
      </w:r>
    </w:p>
    <w:p w14:paraId="34D61834" w14:textId="5383BCB0" w:rsidR="00303D5D" w:rsidRPr="002D2E5B" w:rsidRDefault="002D2E5B" w:rsidP="002D2E5B">
      <w:pPr>
        <w:tabs>
          <w:tab w:val="left" w:pos="5812"/>
        </w:tabs>
        <w:rPr>
          <w:rFonts w:asciiTheme="minorHAnsi" w:hAnsiTheme="minorHAnsi" w:cstheme="minorHAnsi"/>
          <w:lang w:val="fr-FR"/>
        </w:rPr>
      </w:pPr>
      <w:r>
        <w:rPr>
          <w:rFonts w:asciiTheme="minorHAnsi" w:hAnsiTheme="minorHAnsi" w:cstheme="minorHAnsi"/>
          <w:b/>
          <w:sz w:val="22"/>
          <w:szCs w:val="28"/>
        </w:rPr>
        <w:tab/>
      </w:r>
      <w:r w:rsidRPr="002D2E5B">
        <w:rPr>
          <w:rFonts w:asciiTheme="minorHAnsi" w:hAnsiTheme="minorHAnsi" w:cstheme="minorHAnsi"/>
          <w:bCs/>
          <w:i/>
          <w:iCs/>
          <w:sz w:val="22"/>
          <w:szCs w:val="28"/>
        </w:rPr>
        <w:t>Maire de Péronnas</w:t>
      </w:r>
    </w:p>
    <w:sectPr w:rsidR="00303D5D" w:rsidRPr="002D2E5B" w:rsidSect="00140BE1">
      <w:headerReference w:type="even" r:id="rId10"/>
      <w:headerReference w:type="default" r:id="rId11"/>
      <w:footerReference w:type="default" r:id="rId12"/>
      <w:footerReference w:type="first" r:id="rId13"/>
      <w:endnotePr>
        <w:numFmt w:val="decimal"/>
      </w:endnotePr>
      <w:type w:val="continuous"/>
      <w:pgSz w:w="11905" w:h="16837"/>
      <w:pgMar w:top="567" w:right="1273" w:bottom="1702" w:left="1276"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0CB9" w14:textId="77777777" w:rsidR="007549B7" w:rsidRDefault="007549B7">
      <w:r>
        <w:separator/>
      </w:r>
    </w:p>
  </w:endnote>
  <w:endnote w:type="continuationSeparator" w:id="0">
    <w:p w14:paraId="2630AC01" w14:textId="77777777" w:rsidR="007549B7" w:rsidRDefault="0075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C08A" w14:textId="77777777" w:rsidR="002D2E5B" w:rsidRDefault="002D2E5B" w:rsidP="002D2E5B">
    <w:pPr>
      <w:ind w:left="9923" w:right="-29" w:hanging="10207"/>
      <w:jc w:val="center"/>
      <w:rPr>
        <w:sz w:val="16"/>
        <w:lang w:val="de-DE"/>
      </w:rPr>
    </w:pPr>
    <w:r>
      <w:rPr>
        <w:rFonts w:ascii="Arial" w:hAnsi="Arial"/>
        <w:vertAlign w:val="superscript"/>
        <w:lang w:val="de-DE"/>
      </w:rPr>
      <w:t>_____________________________________________________________________________________________________________________________________</w:t>
    </w:r>
  </w:p>
  <w:p w14:paraId="3A6146EC" w14:textId="77777777" w:rsidR="002D2E5B" w:rsidRPr="007D20B8" w:rsidRDefault="002D2E5B" w:rsidP="002D2E5B">
    <w:pPr>
      <w:ind w:left="9923" w:right="-29" w:hanging="10207"/>
      <w:jc w:val="center"/>
      <w:rPr>
        <w:rFonts w:ascii="Arial Narrow" w:hAnsi="Arial Narrow"/>
        <w:sz w:val="22"/>
        <w:szCs w:val="22"/>
        <w:lang w:val="de-DE"/>
      </w:rPr>
    </w:pPr>
    <w:r>
      <w:rPr>
        <w:rFonts w:ascii="Arial Narrow" w:hAnsi="Arial Narrow"/>
        <w:sz w:val="22"/>
        <w:szCs w:val="22"/>
        <w:lang w:val="de-DE"/>
      </w:rPr>
      <w:t>CENTRE DE GESTION DE LA FPT DE L‘AIN</w:t>
    </w:r>
    <w:r w:rsidRPr="007D20B8">
      <w:rPr>
        <w:rFonts w:ascii="Arial Narrow" w:hAnsi="Arial Narrow"/>
        <w:sz w:val="22"/>
        <w:szCs w:val="22"/>
        <w:lang w:val="de-DE"/>
      </w:rPr>
      <w:t xml:space="preserve">      ~      145, </w:t>
    </w:r>
    <w:proofErr w:type="spellStart"/>
    <w:r w:rsidRPr="007D20B8">
      <w:rPr>
        <w:rFonts w:ascii="Arial Narrow" w:hAnsi="Arial Narrow"/>
        <w:sz w:val="22"/>
        <w:szCs w:val="22"/>
        <w:lang w:val="de-DE"/>
      </w:rPr>
      <w:t>Chemin</w:t>
    </w:r>
    <w:proofErr w:type="spellEnd"/>
    <w:r w:rsidRPr="007D20B8">
      <w:rPr>
        <w:rFonts w:ascii="Arial Narrow" w:hAnsi="Arial Narrow"/>
        <w:sz w:val="22"/>
        <w:szCs w:val="22"/>
        <w:lang w:val="de-DE"/>
      </w:rPr>
      <w:t xml:space="preserve"> de Bellevue      ~      01960      PÉRONNAS</w:t>
    </w:r>
  </w:p>
  <w:p w14:paraId="564614B4" w14:textId="064619EA" w:rsidR="00140BE1" w:rsidRPr="002D2E5B" w:rsidRDefault="002D2E5B" w:rsidP="002D2E5B">
    <w:pPr>
      <w:ind w:left="9923" w:right="-29" w:hanging="10207"/>
      <w:jc w:val="center"/>
    </w:pPr>
    <w:r>
      <w:rPr>
        <w:rFonts w:ascii="Arial Narrow" w:hAnsi="Arial Narrow"/>
        <w:sz w:val="22"/>
        <w:szCs w:val="22"/>
        <w:lang w:val="de-DE"/>
      </w:rPr>
      <w:t xml:space="preserve">Site </w:t>
    </w:r>
    <w:proofErr w:type="gramStart"/>
    <w:r>
      <w:rPr>
        <w:rFonts w:ascii="Arial Narrow" w:hAnsi="Arial Narrow"/>
        <w:sz w:val="22"/>
        <w:szCs w:val="22"/>
        <w:lang w:val="de-DE"/>
      </w:rPr>
      <w:t>Internet :</w:t>
    </w:r>
    <w:proofErr w:type="gramEnd"/>
    <w:r>
      <w:rPr>
        <w:rFonts w:ascii="Arial Narrow" w:hAnsi="Arial Narrow"/>
        <w:sz w:val="22"/>
        <w:szCs w:val="22"/>
        <w:lang w:val="de-DE"/>
      </w:rPr>
      <w:t xml:space="preserve"> www.cdg01.fr</w:t>
    </w:r>
    <w:r w:rsidRPr="007D20B8">
      <w:rPr>
        <w:rFonts w:ascii="Arial Narrow" w:hAnsi="Arial Narrow"/>
        <w:sz w:val="22"/>
        <w:szCs w:val="22"/>
        <w:lang w:val="de-DE"/>
      </w:rPr>
      <w:t xml:space="preserve">      ~      Email :</w:t>
    </w:r>
    <w:r>
      <w:rPr>
        <w:rFonts w:ascii="Arial Narrow" w:hAnsi="Arial Narrow"/>
        <w:sz w:val="22"/>
        <w:szCs w:val="22"/>
        <w:lang w:val="de-DE"/>
      </w:rPr>
      <w:t xml:space="preserve"> </w:t>
    </w:r>
    <w:r w:rsidRPr="007D20B8">
      <w:rPr>
        <w:rFonts w:ascii="Arial Narrow" w:hAnsi="Arial Narrow"/>
        <w:sz w:val="22"/>
        <w:szCs w:val="22"/>
        <w:lang w:val="de-DE"/>
      </w:rPr>
      <w:t>cdg01@cdg01.fr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6BBA" w14:textId="3921D782" w:rsidR="002D2E5B" w:rsidRDefault="002D2E5B" w:rsidP="002D2E5B">
    <w:pPr>
      <w:ind w:left="9923" w:right="-29" w:hanging="10207"/>
      <w:jc w:val="center"/>
      <w:rPr>
        <w:sz w:val="16"/>
        <w:lang w:val="de-DE"/>
      </w:rPr>
    </w:pPr>
    <w:r>
      <w:rPr>
        <w:rFonts w:ascii="Arial" w:hAnsi="Arial"/>
        <w:vertAlign w:val="superscript"/>
        <w:lang w:val="de-DE"/>
      </w:rPr>
      <w:t>_____________________________________________________________________________________________________________________________________</w:t>
    </w:r>
  </w:p>
  <w:p w14:paraId="019F895A" w14:textId="77777777" w:rsidR="002D2E5B" w:rsidRPr="007D20B8" w:rsidRDefault="002D2E5B" w:rsidP="002D2E5B">
    <w:pPr>
      <w:ind w:left="9923" w:right="-29" w:hanging="10207"/>
      <w:jc w:val="center"/>
      <w:rPr>
        <w:rFonts w:ascii="Arial Narrow" w:hAnsi="Arial Narrow"/>
        <w:sz w:val="22"/>
        <w:szCs w:val="22"/>
        <w:lang w:val="de-DE"/>
      </w:rPr>
    </w:pPr>
    <w:r>
      <w:rPr>
        <w:rFonts w:ascii="Arial Narrow" w:hAnsi="Arial Narrow"/>
        <w:sz w:val="22"/>
        <w:szCs w:val="22"/>
        <w:lang w:val="de-DE"/>
      </w:rPr>
      <w:t>CENTRE DE GESTION DE LA FPT DE L‘AIN</w:t>
    </w:r>
    <w:r w:rsidRPr="007D20B8">
      <w:rPr>
        <w:rFonts w:ascii="Arial Narrow" w:hAnsi="Arial Narrow"/>
        <w:sz w:val="22"/>
        <w:szCs w:val="22"/>
        <w:lang w:val="de-DE"/>
      </w:rPr>
      <w:t xml:space="preserve">      ~      145, </w:t>
    </w:r>
    <w:proofErr w:type="spellStart"/>
    <w:r w:rsidRPr="007D20B8">
      <w:rPr>
        <w:rFonts w:ascii="Arial Narrow" w:hAnsi="Arial Narrow"/>
        <w:sz w:val="22"/>
        <w:szCs w:val="22"/>
        <w:lang w:val="de-DE"/>
      </w:rPr>
      <w:t>Chemin</w:t>
    </w:r>
    <w:proofErr w:type="spellEnd"/>
    <w:r w:rsidRPr="007D20B8">
      <w:rPr>
        <w:rFonts w:ascii="Arial Narrow" w:hAnsi="Arial Narrow"/>
        <w:sz w:val="22"/>
        <w:szCs w:val="22"/>
        <w:lang w:val="de-DE"/>
      </w:rPr>
      <w:t xml:space="preserve"> de Bellevue      ~      01960      PÉRONNAS</w:t>
    </w:r>
  </w:p>
  <w:p w14:paraId="6B6C49EB" w14:textId="625563B3" w:rsidR="00140BE1" w:rsidRPr="002D2E5B" w:rsidRDefault="002D2E5B" w:rsidP="002D2E5B">
    <w:pPr>
      <w:ind w:left="9923" w:right="-29" w:hanging="10207"/>
      <w:jc w:val="center"/>
    </w:pPr>
    <w:r>
      <w:rPr>
        <w:rFonts w:ascii="Arial Narrow" w:hAnsi="Arial Narrow"/>
        <w:sz w:val="22"/>
        <w:szCs w:val="22"/>
        <w:lang w:val="de-DE"/>
      </w:rPr>
      <w:t xml:space="preserve">Site </w:t>
    </w:r>
    <w:proofErr w:type="gramStart"/>
    <w:r>
      <w:rPr>
        <w:rFonts w:ascii="Arial Narrow" w:hAnsi="Arial Narrow"/>
        <w:sz w:val="22"/>
        <w:szCs w:val="22"/>
        <w:lang w:val="de-DE"/>
      </w:rPr>
      <w:t>Internet :</w:t>
    </w:r>
    <w:proofErr w:type="gramEnd"/>
    <w:r>
      <w:rPr>
        <w:rFonts w:ascii="Arial Narrow" w:hAnsi="Arial Narrow"/>
        <w:sz w:val="22"/>
        <w:szCs w:val="22"/>
        <w:lang w:val="de-DE"/>
      </w:rPr>
      <w:t xml:space="preserve"> www.cdg01.fr</w:t>
    </w:r>
    <w:r w:rsidRPr="007D20B8">
      <w:rPr>
        <w:rFonts w:ascii="Arial Narrow" w:hAnsi="Arial Narrow"/>
        <w:sz w:val="22"/>
        <w:szCs w:val="22"/>
        <w:lang w:val="de-DE"/>
      </w:rPr>
      <w:t xml:space="preserve">      ~      Email :</w:t>
    </w:r>
    <w:r>
      <w:rPr>
        <w:rFonts w:ascii="Arial Narrow" w:hAnsi="Arial Narrow"/>
        <w:sz w:val="22"/>
        <w:szCs w:val="22"/>
        <w:lang w:val="de-DE"/>
      </w:rPr>
      <w:t xml:space="preserve"> </w:t>
    </w:r>
    <w:r w:rsidRPr="007D20B8">
      <w:rPr>
        <w:rFonts w:ascii="Arial Narrow" w:hAnsi="Arial Narrow"/>
        <w:sz w:val="22"/>
        <w:szCs w:val="22"/>
        <w:lang w:val="de-DE"/>
      </w:rPr>
      <w:t>cdg01@cdg01.fr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7637" w14:textId="77777777" w:rsidR="007549B7" w:rsidRDefault="007549B7">
      <w:r>
        <w:separator/>
      </w:r>
    </w:p>
  </w:footnote>
  <w:footnote w:type="continuationSeparator" w:id="0">
    <w:p w14:paraId="3874258C" w14:textId="77777777" w:rsidR="007549B7" w:rsidRDefault="0075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A8AE" w14:textId="77777777" w:rsidR="008C2F63" w:rsidRDefault="008C2F6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AF1E70A" w14:textId="77777777" w:rsidR="008C2F63" w:rsidRDefault="008C2F6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3387" w14:textId="77777777" w:rsidR="008C2F63" w:rsidRPr="003B4C07" w:rsidRDefault="008C2F63">
    <w:pPr>
      <w:spacing w:line="240" w:lineRule="exact"/>
      <w:rPr>
        <w:rFonts w:ascii="Tahoma" w:hAnsi="Tahoma" w:cs="Tahom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E07"/>
    <w:multiLevelType w:val="hybridMultilevel"/>
    <w:tmpl w:val="E2C8D7B6"/>
    <w:lvl w:ilvl="0" w:tplc="5EC4F6F6">
      <w:start w:val="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545A03"/>
    <w:multiLevelType w:val="hybridMultilevel"/>
    <w:tmpl w:val="B8B8F158"/>
    <w:lvl w:ilvl="0" w:tplc="870A2F50">
      <w:start w:val="1"/>
      <w:numFmt w:val="upperRoman"/>
      <w:lvlText w:val="%1."/>
      <w:lvlJc w:val="left"/>
      <w:pPr>
        <w:ind w:left="790"/>
      </w:pPr>
      <w:rPr>
        <w:rFonts w:ascii="Georgia" w:eastAsia="Georgia" w:hAnsi="Georgia" w:cs="Georgia"/>
        <w:b/>
        <w:bCs/>
        <w:i w:val="0"/>
        <w:strike w:val="0"/>
        <w:dstrike w:val="0"/>
        <w:color w:val="333333"/>
        <w:sz w:val="22"/>
        <w:szCs w:val="22"/>
        <w:u w:val="none" w:color="000000"/>
        <w:bdr w:val="none" w:sz="0" w:space="0" w:color="auto"/>
        <w:shd w:val="clear" w:color="auto" w:fill="auto"/>
        <w:vertAlign w:val="baseline"/>
      </w:rPr>
    </w:lvl>
    <w:lvl w:ilvl="1" w:tplc="5B367B88">
      <w:start w:val="1"/>
      <w:numFmt w:val="decimal"/>
      <w:lvlText w:val="%2."/>
      <w:lvlJc w:val="left"/>
      <w:pPr>
        <w:ind w:left="1137"/>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2" w:tplc="7D3A8E08">
      <w:start w:val="1"/>
      <w:numFmt w:val="bullet"/>
      <w:lvlText w:val=""/>
      <w:lvlJc w:val="left"/>
      <w:pPr>
        <w:ind w:left="164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36A23BFC">
      <w:start w:val="1"/>
      <w:numFmt w:val="bullet"/>
      <w:lvlText w:val="•"/>
      <w:lvlJc w:val="left"/>
      <w:pPr>
        <w:ind w:left="230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AE50A592">
      <w:start w:val="1"/>
      <w:numFmt w:val="bullet"/>
      <w:lvlText w:val="o"/>
      <w:lvlJc w:val="left"/>
      <w:pPr>
        <w:ind w:left="302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75BE69C6">
      <w:start w:val="1"/>
      <w:numFmt w:val="bullet"/>
      <w:lvlText w:val="▪"/>
      <w:lvlJc w:val="left"/>
      <w:pPr>
        <w:ind w:left="374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501EF2F8">
      <w:start w:val="1"/>
      <w:numFmt w:val="bullet"/>
      <w:lvlText w:val="•"/>
      <w:lvlJc w:val="left"/>
      <w:pPr>
        <w:ind w:left="446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AB6E2ABE">
      <w:start w:val="1"/>
      <w:numFmt w:val="bullet"/>
      <w:lvlText w:val="o"/>
      <w:lvlJc w:val="left"/>
      <w:pPr>
        <w:ind w:left="518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3C8EA6F4">
      <w:start w:val="1"/>
      <w:numFmt w:val="bullet"/>
      <w:lvlText w:val="▪"/>
      <w:lvlJc w:val="left"/>
      <w:pPr>
        <w:ind w:left="590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0FD62741"/>
    <w:multiLevelType w:val="hybridMultilevel"/>
    <w:tmpl w:val="3CBA08D6"/>
    <w:lvl w:ilvl="0" w:tplc="77185DDC">
      <w:start w:val="1"/>
      <w:numFmt w:val="bullet"/>
      <w:lvlText w:val=""/>
      <w:lvlJc w:val="left"/>
      <w:pPr>
        <w:ind w:left="17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321845B8">
      <w:start w:val="1"/>
      <w:numFmt w:val="bullet"/>
      <w:lvlText w:val="o"/>
      <w:lvlJc w:val="left"/>
      <w:pPr>
        <w:ind w:left="150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00DEB576">
      <w:start w:val="1"/>
      <w:numFmt w:val="bullet"/>
      <w:lvlText w:val="▪"/>
      <w:lvlJc w:val="left"/>
      <w:pPr>
        <w:ind w:left="222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F3524E84">
      <w:start w:val="1"/>
      <w:numFmt w:val="bullet"/>
      <w:lvlText w:val="•"/>
      <w:lvlJc w:val="left"/>
      <w:pPr>
        <w:ind w:left="294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9940BAC4">
      <w:start w:val="1"/>
      <w:numFmt w:val="bullet"/>
      <w:lvlText w:val="o"/>
      <w:lvlJc w:val="left"/>
      <w:pPr>
        <w:ind w:left="366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72BE6224">
      <w:start w:val="1"/>
      <w:numFmt w:val="bullet"/>
      <w:lvlText w:val="▪"/>
      <w:lvlJc w:val="left"/>
      <w:pPr>
        <w:ind w:left="438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82A097C0">
      <w:start w:val="1"/>
      <w:numFmt w:val="bullet"/>
      <w:lvlText w:val="•"/>
      <w:lvlJc w:val="left"/>
      <w:pPr>
        <w:ind w:left="510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1402EC36">
      <w:start w:val="1"/>
      <w:numFmt w:val="bullet"/>
      <w:lvlText w:val="o"/>
      <w:lvlJc w:val="left"/>
      <w:pPr>
        <w:ind w:left="582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7776506A">
      <w:start w:val="1"/>
      <w:numFmt w:val="bullet"/>
      <w:lvlText w:val="▪"/>
      <w:lvlJc w:val="left"/>
      <w:pPr>
        <w:ind w:left="654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11801E39"/>
    <w:multiLevelType w:val="hybridMultilevel"/>
    <w:tmpl w:val="69322B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5B6358"/>
    <w:multiLevelType w:val="hybridMultilevel"/>
    <w:tmpl w:val="FAF65D34"/>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7F65B5"/>
    <w:multiLevelType w:val="hybridMultilevel"/>
    <w:tmpl w:val="1A2C725A"/>
    <w:lvl w:ilvl="0" w:tplc="7340D6A4">
      <w:start w:val="7"/>
      <w:numFmt w:val="decimal"/>
      <w:lvlText w:val="%1."/>
      <w:lvlJc w:val="left"/>
      <w:pPr>
        <w:ind w:left="1205"/>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1" w:tplc="DE8C50D0">
      <w:start w:val="1"/>
      <w:numFmt w:val="lowerLetter"/>
      <w:lvlText w:val="%2"/>
      <w:lvlJc w:val="left"/>
      <w:pPr>
        <w:ind w:left="108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2" w:tplc="CA4A36CE">
      <w:start w:val="1"/>
      <w:numFmt w:val="lowerRoman"/>
      <w:lvlText w:val="%3"/>
      <w:lvlJc w:val="left"/>
      <w:pPr>
        <w:ind w:left="180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3" w:tplc="F56A7E66">
      <w:start w:val="1"/>
      <w:numFmt w:val="decimal"/>
      <w:lvlText w:val="%4"/>
      <w:lvlJc w:val="left"/>
      <w:pPr>
        <w:ind w:left="252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4" w:tplc="734A57D6">
      <w:start w:val="1"/>
      <w:numFmt w:val="lowerLetter"/>
      <w:lvlText w:val="%5"/>
      <w:lvlJc w:val="left"/>
      <w:pPr>
        <w:ind w:left="324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5" w:tplc="0FA8F972">
      <w:start w:val="1"/>
      <w:numFmt w:val="lowerRoman"/>
      <w:lvlText w:val="%6"/>
      <w:lvlJc w:val="left"/>
      <w:pPr>
        <w:ind w:left="396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6" w:tplc="477A9286">
      <w:start w:val="1"/>
      <w:numFmt w:val="decimal"/>
      <w:lvlText w:val="%7"/>
      <w:lvlJc w:val="left"/>
      <w:pPr>
        <w:ind w:left="468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7" w:tplc="C024D2D0">
      <w:start w:val="1"/>
      <w:numFmt w:val="lowerLetter"/>
      <w:lvlText w:val="%8"/>
      <w:lvlJc w:val="left"/>
      <w:pPr>
        <w:ind w:left="540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8" w:tplc="188615C8">
      <w:start w:val="1"/>
      <w:numFmt w:val="lowerRoman"/>
      <w:lvlText w:val="%9"/>
      <w:lvlJc w:val="left"/>
      <w:pPr>
        <w:ind w:left="612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2EA3683B"/>
    <w:multiLevelType w:val="hybridMultilevel"/>
    <w:tmpl w:val="F992EC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92DD0"/>
    <w:multiLevelType w:val="hybridMultilevel"/>
    <w:tmpl w:val="8FE003FA"/>
    <w:lvl w:ilvl="0" w:tplc="1162527A">
      <w:start w:val="1"/>
      <w:numFmt w:val="bullet"/>
      <w:lvlText w:val="•"/>
      <w:lvlJc w:val="left"/>
      <w:pPr>
        <w:ind w:left="360"/>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1" w:tplc="A34C2F58">
      <w:start w:val="1"/>
      <w:numFmt w:val="bullet"/>
      <w:lvlText w:val=""/>
      <w:lvlJc w:val="left"/>
      <w:pPr>
        <w:ind w:left="1629"/>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2" w:tplc="C3A41E9A">
      <w:start w:val="1"/>
      <w:numFmt w:val="bullet"/>
      <w:lvlText w:val="▪"/>
      <w:lvlJc w:val="left"/>
      <w:pPr>
        <w:ind w:left="150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3" w:tplc="45844B74">
      <w:start w:val="1"/>
      <w:numFmt w:val="bullet"/>
      <w:lvlText w:val="•"/>
      <w:lvlJc w:val="left"/>
      <w:pPr>
        <w:ind w:left="222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4" w:tplc="2B2A714E">
      <w:start w:val="1"/>
      <w:numFmt w:val="bullet"/>
      <w:lvlText w:val="o"/>
      <w:lvlJc w:val="left"/>
      <w:pPr>
        <w:ind w:left="294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5" w:tplc="2EE8FC24">
      <w:start w:val="1"/>
      <w:numFmt w:val="bullet"/>
      <w:lvlText w:val="▪"/>
      <w:lvlJc w:val="left"/>
      <w:pPr>
        <w:ind w:left="366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6" w:tplc="7472DAC4">
      <w:start w:val="1"/>
      <w:numFmt w:val="bullet"/>
      <w:lvlText w:val="•"/>
      <w:lvlJc w:val="left"/>
      <w:pPr>
        <w:ind w:left="438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7" w:tplc="25D26DDC">
      <w:start w:val="1"/>
      <w:numFmt w:val="bullet"/>
      <w:lvlText w:val="o"/>
      <w:lvlJc w:val="left"/>
      <w:pPr>
        <w:ind w:left="510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8" w:tplc="310875C4">
      <w:start w:val="1"/>
      <w:numFmt w:val="bullet"/>
      <w:lvlText w:val="▪"/>
      <w:lvlJc w:val="left"/>
      <w:pPr>
        <w:ind w:left="582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abstractNum>
  <w:abstractNum w:abstractNumId="8" w15:restartNumberingAfterBreak="0">
    <w:nsid w:val="39664143"/>
    <w:multiLevelType w:val="hybridMultilevel"/>
    <w:tmpl w:val="EE9C930C"/>
    <w:lvl w:ilvl="0" w:tplc="9A26406C">
      <w:start w:val="10"/>
      <w:numFmt w:val="decimal"/>
      <w:lvlText w:val="%1."/>
      <w:lvlJc w:val="left"/>
      <w:pPr>
        <w:ind w:left="1205"/>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1" w:tplc="EAAC5826">
      <w:start w:val="1"/>
      <w:numFmt w:val="bullet"/>
      <w:lvlText w:val="•"/>
      <w:lvlJc w:val="left"/>
      <w:pPr>
        <w:ind w:left="178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37542482">
      <w:start w:val="1"/>
      <w:numFmt w:val="bullet"/>
      <w:lvlText w:val="o"/>
      <w:lvlJc w:val="left"/>
      <w:pPr>
        <w:ind w:left="2211"/>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3" w:tplc="1C72ACBC">
      <w:start w:val="1"/>
      <w:numFmt w:val="bullet"/>
      <w:lvlText w:val="•"/>
      <w:lvlJc w:val="left"/>
      <w:pPr>
        <w:ind w:left="2739"/>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4" w:tplc="3228B4D2">
      <w:start w:val="1"/>
      <w:numFmt w:val="bullet"/>
      <w:lvlText w:val="o"/>
      <w:lvlJc w:val="left"/>
      <w:pPr>
        <w:ind w:left="3459"/>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5" w:tplc="7472B0DA">
      <w:start w:val="1"/>
      <w:numFmt w:val="bullet"/>
      <w:lvlText w:val="▪"/>
      <w:lvlJc w:val="left"/>
      <w:pPr>
        <w:ind w:left="4179"/>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6" w:tplc="18527C44">
      <w:start w:val="1"/>
      <w:numFmt w:val="bullet"/>
      <w:lvlText w:val="•"/>
      <w:lvlJc w:val="left"/>
      <w:pPr>
        <w:ind w:left="4899"/>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7" w:tplc="9D181AFC">
      <w:start w:val="1"/>
      <w:numFmt w:val="bullet"/>
      <w:lvlText w:val="o"/>
      <w:lvlJc w:val="left"/>
      <w:pPr>
        <w:ind w:left="5619"/>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8" w:tplc="95044ABC">
      <w:start w:val="1"/>
      <w:numFmt w:val="bullet"/>
      <w:lvlText w:val="▪"/>
      <w:lvlJc w:val="left"/>
      <w:pPr>
        <w:ind w:left="6339"/>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3BFC6CF9"/>
    <w:multiLevelType w:val="hybridMultilevel"/>
    <w:tmpl w:val="BB16BCD6"/>
    <w:lvl w:ilvl="0" w:tplc="D46240E2">
      <w:start w:val="1"/>
      <w:numFmt w:val="decimal"/>
      <w:lvlText w:val="%1."/>
      <w:lvlJc w:val="left"/>
      <w:pPr>
        <w:ind w:left="1137"/>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1" w:tplc="6D7810B6">
      <w:start w:val="1"/>
      <w:numFmt w:val="lowerLetter"/>
      <w:lvlText w:val="%2"/>
      <w:lvlJc w:val="left"/>
      <w:pPr>
        <w:ind w:left="174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2" w:tplc="9C4CB448">
      <w:start w:val="1"/>
      <w:numFmt w:val="lowerRoman"/>
      <w:lvlText w:val="%3"/>
      <w:lvlJc w:val="left"/>
      <w:pPr>
        <w:ind w:left="246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3" w:tplc="C7DE1AEE">
      <w:start w:val="1"/>
      <w:numFmt w:val="decimal"/>
      <w:lvlText w:val="%4"/>
      <w:lvlJc w:val="left"/>
      <w:pPr>
        <w:ind w:left="318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4" w:tplc="82FEF32A">
      <w:start w:val="1"/>
      <w:numFmt w:val="lowerLetter"/>
      <w:lvlText w:val="%5"/>
      <w:lvlJc w:val="left"/>
      <w:pPr>
        <w:ind w:left="390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5" w:tplc="4B9631B2">
      <w:start w:val="1"/>
      <w:numFmt w:val="lowerRoman"/>
      <w:lvlText w:val="%6"/>
      <w:lvlJc w:val="left"/>
      <w:pPr>
        <w:ind w:left="462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6" w:tplc="D2DCD250">
      <w:start w:val="1"/>
      <w:numFmt w:val="decimal"/>
      <w:lvlText w:val="%7"/>
      <w:lvlJc w:val="left"/>
      <w:pPr>
        <w:ind w:left="534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7" w:tplc="CC9E5F36">
      <w:start w:val="1"/>
      <w:numFmt w:val="lowerLetter"/>
      <w:lvlText w:val="%8"/>
      <w:lvlJc w:val="left"/>
      <w:pPr>
        <w:ind w:left="606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8" w:tplc="F430637A">
      <w:start w:val="1"/>
      <w:numFmt w:val="lowerRoman"/>
      <w:lvlText w:val="%9"/>
      <w:lvlJc w:val="left"/>
      <w:pPr>
        <w:ind w:left="678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41551F77"/>
    <w:multiLevelType w:val="hybridMultilevel"/>
    <w:tmpl w:val="A91AF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2831F1"/>
    <w:multiLevelType w:val="hybridMultilevel"/>
    <w:tmpl w:val="A596110A"/>
    <w:lvl w:ilvl="0" w:tplc="040C0001">
      <w:start w:val="13"/>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8157B1"/>
    <w:multiLevelType w:val="hybridMultilevel"/>
    <w:tmpl w:val="C142B9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860ECF"/>
    <w:multiLevelType w:val="hybridMultilevel"/>
    <w:tmpl w:val="90DA67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9C521F"/>
    <w:multiLevelType w:val="hybridMultilevel"/>
    <w:tmpl w:val="7B00157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E9E67FE"/>
    <w:multiLevelType w:val="hybridMultilevel"/>
    <w:tmpl w:val="8564C8FA"/>
    <w:lvl w:ilvl="0" w:tplc="CC2E8DAE">
      <w:start w:val="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1065777">
    <w:abstractNumId w:val="11"/>
  </w:num>
  <w:num w:numId="2" w16cid:durableId="1672218917">
    <w:abstractNumId w:val="13"/>
  </w:num>
  <w:num w:numId="3" w16cid:durableId="367994358">
    <w:abstractNumId w:val="3"/>
  </w:num>
  <w:num w:numId="4" w16cid:durableId="1252159148">
    <w:abstractNumId w:val="14"/>
  </w:num>
  <w:num w:numId="5" w16cid:durableId="381829844">
    <w:abstractNumId w:val="4"/>
  </w:num>
  <w:num w:numId="6" w16cid:durableId="1543010417">
    <w:abstractNumId w:val="10"/>
  </w:num>
  <w:num w:numId="7" w16cid:durableId="1595241204">
    <w:abstractNumId w:val="12"/>
  </w:num>
  <w:num w:numId="8" w16cid:durableId="385643680">
    <w:abstractNumId w:val="6"/>
  </w:num>
  <w:num w:numId="9" w16cid:durableId="134612878">
    <w:abstractNumId w:val="15"/>
  </w:num>
  <w:num w:numId="10" w16cid:durableId="1953899376">
    <w:abstractNumId w:val="0"/>
  </w:num>
  <w:num w:numId="11" w16cid:durableId="540552992">
    <w:abstractNumId w:val="1"/>
  </w:num>
  <w:num w:numId="12" w16cid:durableId="643240846">
    <w:abstractNumId w:val="5"/>
  </w:num>
  <w:num w:numId="13" w16cid:durableId="136073022">
    <w:abstractNumId w:val="2"/>
  </w:num>
  <w:num w:numId="14" w16cid:durableId="593710858">
    <w:abstractNumId w:val="8"/>
  </w:num>
  <w:num w:numId="15" w16cid:durableId="532769494">
    <w:abstractNumId w:val="7"/>
  </w:num>
  <w:num w:numId="16" w16cid:durableId="702706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51"/>
    <w:rsid w:val="0001410F"/>
    <w:rsid w:val="00050767"/>
    <w:rsid w:val="00061AC1"/>
    <w:rsid w:val="000A4064"/>
    <w:rsid w:val="000B152A"/>
    <w:rsid w:val="000B5D6C"/>
    <w:rsid w:val="00140BE1"/>
    <w:rsid w:val="001B3C68"/>
    <w:rsid w:val="001D19CD"/>
    <w:rsid w:val="00223515"/>
    <w:rsid w:val="00285C6C"/>
    <w:rsid w:val="00292940"/>
    <w:rsid w:val="002D2E5B"/>
    <w:rsid w:val="002E2610"/>
    <w:rsid w:val="00303D5D"/>
    <w:rsid w:val="003772BB"/>
    <w:rsid w:val="003930FC"/>
    <w:rsid w:val="003B0F39"/>
    <w:rsid w:val="003B4C07"/>
    <w:rsid w:val="003E683E"/>
    <w:rsid w:val="00481B3D"/>
    <w:rsid w:val="004D26C7"/>
    <w:rsid w:val="004D4809"/>
    <w:rsid w:val="004E0C17"/>
    <w:rsid w:val="005177DA"/>
    <w:rsid w:val="00540AC0"/>
    <w:rsid w:val="00652AB1"/>
    <w:rsid w:val="00662E92"/>
    <w:rsid w:val="00662F74"/>
    <w:rsid w:val="00681FF6"/>
    <w:rsid w:val="006952EC"/>
    <w:rsid w:val="006C1E99"/>
    <w:rsid w:val="006C3DFC"/>
    <w:rsid w:val="00710DB6"/>
    <w:rsid w:val="007131B9"/>
    <w:rsid w:val="00724584"/>
    <w:rsid w:val="007549B7"/>
    <w:rsid w:val="00776CB4"/>
    <w:rsid w:val="007853EB"/>
    <w:rsid w:val="007A3EC4"/>
    <w:rsid w:val="007A6D61"/>
    <w:rsid w:val="007E6D51"/>
    <w:rsid w:val="00803524"/>
    <w:rsid w:val="008138CF"/>
    <w:rsid w:val="008620E5"/>
    <w:rsid w:val="008C2F63"/>
    <w:rsid w:val="00945AA1"/>
    <w:rsid w:val="00951A65"/>
    <w:rsid w:val="0095356B"/>
    <w:rsid w:val="00954F9A"/>
    <w:rsid w:val="009D398B"/>
    <w:rsid w:val="00A04A43"/>
    <w:rsid w:val="00A06DA0"/>
    <w:rsid w:val="00A07484"/>
    <w:rsid w:val="00A2075A"/>
    <w:rsid w:val="00A21553"/>
    <w:rsid w:val="00AE4D7D"/>
    <w:rsid w:val="00B960D4"/>
    <w:rsid w:val="00BA30C2"/>
    <w:rsid w:val="00C04EE8"/>
    <w:rsid w:val="00C12351"/>
    <w:rsid w:val="00C70AA0"/>
    <w:rsid w:val="00CB31B6"/>
    <w:rsid w:val="00CB6A56"/>
    <w:rsid w:val="00CC3336"/>
    <w:rsid w:val="00CF376E"/>
    <w:rsid w:val="00D30EF3"/>
    <w:rsid w:val="00D33511"/>
    <w:rsid w:val="00D51DDB"/>
    <w:rsid w:val="00D613C2"/>
    <w:rsid w:val="00D914F9"/>
    <w:rsid w:val="00D959C8"/>
    <w:rsid w:val="00DA2689"/>
    <w:rsid w:val="00E039A5"/>
    <w:rsid w:val="00E06E97"/>
    <w:rsid w:val="00E846C8"/>
    <w:rsid w:val="00EA7A29"/>
    <w:rsid w:val="00EB6204"/>
    <w:rsid w:val="00F26BB2"/>
    <w:rsid w:val="00F475EB"/>
    <w:rsid w:val="00F554FC"/>
    <w:rsid w:val="00F55F4A"/>
    <w:rsid w:val="00F83B7C"/>
    <w:rsid w:val="00F9277A"/>
    <w:rsid w:val="00FA008B"/>
    <w:rsid w:val="00FE04E8"/>
    <w:rsid w:val="7914EE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2729A3"/>
  <w15:docId w15:val="{64F5BFDB-1682-4B86-B21D-4B621EF5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lang w:val="en-US"/>
    </w:rPr>
  </w:style>
  <w:style w:type="paragraph" w:styleId="Titre1">
    <w:name w:val="heading 1"/>
    <w:basedOn w:val="Normal"/>
    <w:next w:val="Normal"/>
    <w:qFormat/>
    <w:pPr>
      <w:keepNext/>
      <w:tabs>
        <w:tab w:val="left" w:pos="3968"/>
        <w:tab w:val="center" w:pos="6802"/>
      </w:tabs>
      <w:jc w:val="center"/>
      <w:outlineLvl w:val="0"/>
    </w:pPr>
    <w:rPr>
      <w:rFonts w:ascii="Tahoma" w:hAnsi="Tahoma" w:cs="Tahoma"/>
      <w:b/>
      <w:bCs/>
      <w:u w:val="single"/>
      <w:lang w:val="fr-FR"/>
    </w:rPr>
  </w:style>
  <w:style w:type="paragraph" w:styleId="Titre4">
    <w:name w:val="heading 4"/>
    <w:basedOn w:val="Normal"/>
    <w:next w:val="Normal"/>
    <w:qFormat/>
    <w:pPr>
      <w:keepNext/>
      <w:widowControl/>
      <w:outlineLvl w:val="3"/>
    </w:pPr>
    <w:rPr>
      <w:b/>
      <w:bCs/>
      <w:sz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Retraitcorpsdetexte">
    <w:name w:val="Body Text Indent"/>
    <w:basedOn w:val="Normal"/>
    <w:semiHidden/>
    <w:pPr>
      <w:tabs>
        <w:tab w:val="left" w:pos="1700"/>
        <w:tab w:val="center" w:pos="6802"/>
      </w:tabs>
      <w:ind w:firstLine="1700"/>
      <w:jc w:val="both"/>
    </w:pPr>
    <w:rPr>
      <w:sz w:val="24"/>
      <w:lang w:val="fr-FR"/>
    </w:rPr>
  </w:style>
  <w:style w:type="paragraph" w:styleId="En-tte">
    <w:name w:val="header"/>
    <w:basedOn w:val="Normal"/>
    <w:semiHidden/>
    <w:pPr>
      <w:tabs>
        <w:tab w:val="center" w:pos="4536"/>
        <w:tab w:val="right" w:pos="9072"/>
      </w:tabs>
    </w:pPr>
  </w:style>
  <w:style w:type="character" w:styleId="Numrodepage">
    <w:name w:val="page number"/>
    <w:basedOn w:val="Policepardfaut"/>
    <w:semiHidden/>
  </w:style>
  <w:style w:type="paragraph" w:styleId="Retraitcorpsdetexte2">
    <w:name w:val="Body Text Indent 2"/>
    <w:basedOn w:val="Normal"/>
    <w:semiHidden/>
    <w:pPr>
      <w:tabs>
        <w:tab w:val="left" w:pos="1700"/>
        <w:tab w:val="center" w:pos="6802"/>
      </w:tabs>
      <w:ind w:firstLine="1700"/>
      <w:jc w:val="both"/>
    </w:pPr>
    <w:rPr>
      <w:b/>
      <w:bCs/>
      <w:sz w:val="24"/>
      <w:lang w:val="fr-FR"/>
    </w:rPr>
  </w:style>
  <w:style w:type="paragraph" w:styleId="Titre">
    <w:name w:val="Title"/>
    <w:basedOn w:val="Normal"/>
    <w:qFormat/>
    <w:pPr>
      <w:widowControl/>
      <w:jc w:val="center"/>
    </w:pPr>
    <w:rPr>
      <w:b/>
      <w:bCs/>
      <w:sz w:val="28"/>
      <w:u w:val="single"/>
      <w:lang w:val="fr-FR"/>
    </w:rPr>
  </w:style>
  <w:style w:type="paragraph" w:styleId="Sous-titre">
    <w:name w:val="Subtitle"/>
    <w:basedOn w:val="Normal"/>
    <w:qFormat/>
    <w:pPr>
      <w:widowControl/>
    </w:pPr>
    <w:rPr>
      <w:b/>
      <w:bCs/>
      <w:sz w:val="22"/>
      <w:lang w:val="fr-FR"/>
    </w:rPr>
  </w:style>
  <w:style w:type="paragraph" w:styleId="Pieddepage">
    <w:name w:val="footer"/>
    <w:basedOn w:val="Normal"/>
    <w:link w:val="PieddepageCar"/>
    <w:pPr>
      <w:tabs>
        <w:tab w:val="center" w:pos="4536"/>
        <w:tab w:val="right" w:pos="9072"/>
      </w:tabs>
    </w:pPr>
  </w:style>
  <w:style w:type="paragraph" w:styleId="Paragraphedeliste">
    <w:name w:val="List Paragraph"/>
    <w:basedOn w:val="Normal"/>
    <w:uiPriority w:val="34"/>
    <w:qFormat/>
    <w:rsid w:val="004E0C17"/>
    <w:pPr>
      <w:ind w:left="720"/>
      <w:contextualSpacing/>
    </w:pPr>
  </w:style>
  <w:style w:type="table" w:styleId="Grilledutableau">
    <w:name w:val="Table Grid"/>
    <w:basedOn w:val="TableauNormal"/>
    <w:uiPriority w:val="59"/>
    <w:rsid w:val="008C2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652AB1"/>
    <w:pPr>
      <w:jc w:val="both"/>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rsid w:val="00140BE1"/>
    <w:rPr>
      <w:szCs w:val="24"/>
      <w:lang w:val="en-US"/>
    </w:rPr>
  </w:style>
  <w:style w:type="character" w:styleId="Lienhypertexte">
    <w:name w:val="Hyperlink"/>
    <w:basedOn w:val="Policepardfaut"/>
    <w:uiPriority w:val="99"/>
    <w:unhideWhenUsed/>
    <w:rsid w:val="00303D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3135">
      <w:bodyDiv w:val="1"/>
      <w:marLeft w:val="0"/>
      <w:marRight w:val="0"/>
      <w:marTop w:val="0"/>
      <w:marBottom w:val="0"/>
      <w:divBdr>
        <w:top w:val="none" w:sz="0" w:space="0" w:color="auto"/>
        <w:left w:val="none" w:sz="0" w:space="0" w:color="auto"/>
        <w:bottom w:val="none" w:sz="0" w:space="0" w:color="auto"/>
        <w:right w:val="none" w:sz="0" w:space="0" w:color="auto"/>
      </w:divBdr>
      <w:divsChild>
        <w:div w:id="969820710">
          <w:marLeft w:val="0"/>
          <w:marRight w:val="0"/>
          <w:marTop w:val="0"/>
          <w:marBottom w:val="0"/>
          <w:divBdr>
            <w:top w:val="none" w:sz="0" w:space="0" w:color="auto"/>
            <w:left w:val="none" w:sz="0" w:space="0" w:color="auto"/>
            <w:bottom w:val="none" w:sz="0" w:space="0" w:color="auto"/>
            <w:right w:val="none" w:sz="0" w:space="0" w:color="auto"/>
          </w:divBdr>
        </w:div>
      </w:divsChild>
    </w:div>
    <w:div w:id="1105346976">
      <w:bodyDiv w:val="1"/>
      <w:marLeft w:val="0"/>
      <w:marRight w:val="0"/>
      <w:marTop w:val="0"/>
      <w:marBottom w:val="0"/>
      <w:divBdr>
        <w:top w:val="none" w:sz="0" w:space="0" w:color="auto"/>
        <w:left w:val="none" w:sz="0" w:space="0" w:color="auto"/>
        <w:bottom w:val="none" w:sz="0" w:space="0" w:color="auto"/>
        <w:right w:val="none" w:sz="0" w:space="0" w:color="auto"/>
      </w:divBdr>
      <w:divsChild>
        <w:div w:id="108803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429E92983970504F8530B6C69FD0AD52" ma:contentTypeVersion="4" ma:contentTypeDescription="Bibliothèque des espaces dédiés" ma:contentTypeScope="" ma:versionID="3a3203eb545664e71ecf42f2015bd09f">
  <xsd:schema xmlns:xsd="http://www.w3.org/2001/XMLSchema" xmlns:xs="http://www.w3.org/2001/XMLSchema" xmlns:p="http://schemas.microsoft.com/office/2006/metadata/properties" xmlns:ns2="cac6c717-0427-41df-8cbf-34a1150a5cf1" targetNamespace="http://schemas.microsoft.com/office/2006/metadata/properties" ma:root="true" ma:fieldsID="6a67a9047e8e03fd93cbde79e9842c9e"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Service juridique - Référents - Médiation|6f7998d2-32d8-43a0-beb1-168bdbf92f5d"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-1;#Service juridique - Référents - Médiation|6f7998d2-32d8-43a0-beb1-168bdbf92f5d</yes_Origine>
    <yes_Processus xmlns="cac6c717-0427-41df-8cbf-34a1150a5cf1" xsi:nil="true"/>
    <yes_NatureDocument xmlns="cac6c717-0427-41df-8cbf-34a1150a5cf1" xsi:nil="true"/>
  </documentManagement>
</p:properties>
</file>

<file path=customXml/itemProps1.xml><?xml version="1.0" encoding="utf-8"?>
<ds:datastoreItem xmlns:ds="http://schemas.openxmlformats.org/officeDocument/2006/customXml" ds:itemID="{C0906D62-455E-4536-BC35-FD67D282338B}">
  <ds:schemaRefs>
    <ds:schemaRef ds:uri="http://schemas.microsoft.com/sharepoint/v3/contenttype/forms"/>
  </ds:schemaRefs>
</ds:datastoreItem>
</file>

<file path=customXml/itemProps2.xml><?xml version="1.0" encoding="utf-8"?>
<ds:datastoreItem xmlns:ds="http://schemas.openxmlformats.org/officeDocument/2006/customXml" ds:itemID="{64FB2390-AAAF-4F40-9622-269177283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298CF-AADA-467C-87FD-9E61F191AFD9}">
  <ds:schemaRefs>
    <ds:schemaRef ds:uri="http://purl.org/dc/dcmitype/"/>
    <ds:schemaRef ds:uri="http://schemas.microsoft.com/office/2006/documentManagement/types"/>
    <ds:schemaRef ds:uri="cac6c717-0427-41df-8cbf-34a1150a5cf1"/>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955</Words>
  <Characters>5239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Convention MPO</vt:lpstr>
    </vt:vector>
  </TitlesOfParts>
  <Company>Conseil d'Etat</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MPO</dc:title>
  <dc:creator>cdg01</dc:creator>
  <cp:lastModifiedBy>Sylvain PAYRASTRE</cp:lastModifiedBy>
  <cp:revision>3</cp:revision>
  <cp:lastPrinted>2008-02-08T08:11:00Z</cp:lastPrinted>
  <dcterms:created xsi:type="dcterms:W3CDTF">2022-11-07T09:18:00Z</dcterms:created>
  <dcterms:modified xsi:type="dcterms:W3CDTF">2022-11-07T09:34:00Z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0x010100B3669A6B9A7E4EE5877FE38FDB8B991900429E92983970504F8530B6C69FD0AD52</vt:lpwstr>
  </property>
</Properties>
</file>